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7BB83" w14:textId="77777777" w:rsidR="00E9220A" w:rsidRDefault="00E9220A" w:rsidP="00E9220A">
      <w:pPr>
        <w:spacing w:after="160" w:line="256" w:lineRule="auto"/>
        <w:rPr>
          <w:color w:val="232323"/>
          <w:shd w:val="clear" w:color="auto" w:fill="FFFFFF"/>
          <w:lang w:val="en-US"/>
        </w:rPr>
      </w:pPr>
      <w:r>
        <w:rPr>
          <w:b/>
        </w:rPr>
        <w:t xml:space="preserve">Rozdział 7. </w:t>
      </w:r>
      <w:r>
        <w:rPr>
          <w:b/>
          <w:lang w:val="en-US"/>
        </w:rPr>
        <w:t>Summary</w:t>
      </w:r>
      <w:r>
        <w:rPr>
          <w:color w:val="232323"/>
          <w:shd w:val="clear" w:color="auto" w:fill="FFFFFF"/>
          <w:lang w:val="en-US"/>
        </w:rPr>
        <w:t xml:space="preserve"> </w:t>
      </w:r>
    </w:p>
    <w:p w14:paraId="68A136CD" w14:textId="77777777" w:rsidR="00E9220A" w:rsidRDefault="00E9220A" w:rsidP="00E9220A">
      <w:pPr>
        <w:spacing w:after="160" w:line="256" w:lineRule="auto"/>
        <w:rPr>
          <w:color w:val="232323"/>
          <w:shd w:val="clear" w:color="auto" w:fill="FFFFFF"/>
          <w:lang w:val="en-US"/>
        </w:rPr>
      </w:pPr>
    </w:p>
    <w:p w14:paraId="0BC048BE" w14:textId="77777777" w:rsidR="00E9220A" w:rsidRDefault="00E9220A" w:rsidP="00E9220A">
      <w:pPr>
        <w:spacing w:line="360" w:lineRule="auto"/>
        <w:rPr>
          <w:lang w:val="en-US" w:eastAsia="en-US"/>
        </w:rPr>
      </w:pPr>
      <w:r>
        <w:rPr>
          <w:lang w:val="en-US"/>
        </w:rPr>
        <w:t>The optimal renal replacement therapy is kidney transplantation because it improves quality of life, prolongs survival, and is cost-effective, however, it has been associated with some serious complications, including use of immunosuppressive regimen.</w:t>
      </w:r>
      <w:r>
        <w:rPr>
          <w:lang w:val="en-US" w:eastAsia="en-US"/>
        </w:rPr>
        <w:t xml:space="preserve"> </w:t>
      </w:r>
      <w:r>
        <w:rPr>
          <w:lang w:val="en-US"/>
        </w:rPr>
        <w:t>Malignancy became the second leading cause of death in kidney allograft recipients.</w:t>
      </w:r>
    </w:p>
    <w:p w14:paraId="6AB35492" w14:textId="77777777" w:rsidR="00E9220A" w:rsidRDefault="00E9220A" w:rsidP="00E9220A">
      <w:pPr>
        <w:spacing w:line="360" w:lineRule="auto"/>
        <w:rPr>
          <w:lang w:val="en-US"/>
        </w:rPr>
      </w:pPr>
      <w:r>
        <w:rPr>
          <w:lang w:val="en-US"/>
        </w:rPr>
        <w:t>The aim of this study was to assess the prevalence of malignancy in dialyzed patients on the waiting list and in kidney allograft recipients</w:t>
      </w:r>
    </w:p>
    <w:p w14:paraId="7CC0640A" w14:textId="77777777" w:rsidR="00E9220A" w:rsidRDefault="00E9220A" w:rsidP="00E9220A">
      <w:pPr>
        <w:spacing w:line="360" w:lineRule="auto"/>
        <w:rPr>
          <w:lang w:val="en-US"/>
        </w:rPr>
      </w:pPr>
      <w:r>
        <w:rPr>
          <w:lang w:val="en-US"/>
        </w:rPr>
        <w:t>The first cross-sectional study was to assess the prevalence of malignancy in 50 hemodialyzed, prevalent patients on the waiting list and 300 kidney allograft recipients.</w:t>
      </w:r>
    </w:p>
    <w:p w14:paraId="7BCACF43" w14:textId="77777777" w:rsidR="00E9220A" w:rsidRDefault="00E9220A" w:rsidP="00E9220A">
      <w:pPr>
        <w:spacing w:line="360" w:lineRule="auto"/>
        <w:rPr>
          <w:lang w:val="en-US"/>
        </w:rPr>
      </w:pPr>
      <w:r>
        <w:rPr>
          <w:lang w:val="en-US"/>
        </w:rPr>
        <w:t xml:space="preserve">The second study was to assess the prevalence of malignancy in dialyzed patients in relation to status on the on the waiting list and type of dialysis. </w:t>
      </w:r>
    </w:p>
    <w:p w14:paraId="2E7E3274" w14:textId="77777777" w:rsidR="00E9220A" w:rsidRDefault="00E9220A" w:rsidP="00E9220A">
      <w:pPr>
        <w:spacing w:line="360" w:lineRule="auto"/>
        <w:rPr>
          <w:lang w:val="en-US"/>
        </w:rPr>
      </w:pPr>
      <w:r>
        <w:rPr>
          <w:lang w:val="en-US"/>
        </w:rPr>
        <w:t xml:space="preserve">This cross-sectional study was conducted in 108 hemodialyzed patients (mean age 65 years, 47 women) and 48 peritoneally dialyzed patients (mean age 51 years, 25 women). </w:t>
      </w:r>
    </w:p>
    <w:p w14:paraId="3A626262" w14:textId="77777777" w:rsidR="00E9220A" w:rsidRDefault="00E9220A" w:rsidP="00E9220A">
      <w:pPr>
        <w:spacing w:line="360" w:lineRule="auto"/>
        <w:rPr>
          <w:lang w:val="en-US"/>
        </w:rPr>
      </w:pPr>
      <w:r>
        <w:rPr>
          <w:lang w:val="en-US"/>
        </w:rPr>
        <w:t>Among the population studied, 20 patients were actively waitlisted, including 14 peritoneal dialysis patients.</w:t>
      </w:r>
    </w:p>
    <w:p w14:paraId="6B652610" w14:textId="77777777" w:rsidR="00E9220A" w:rsidRDefault="00E9220A" w:rsidP="00E9220A">
      <w:pPr>
        <w:spacing w:line="360" w:lineRule="auto"/>
        <w:rPr>
          <w:lang w:val="en-US"/>
        </w:rPr>
      </w:pPr>
      <w:r>
        <w:rPr>
          <w:lang w:val="en-US"/>
        </w:rPr>
        <w:t xml:space="preserve">The third a cross-sectional study was conducted in 114 hemodialyzed patients and 350 kidney allograft recipients. </w:t>
      </w:r>
    </w:p>
    <w:p w14:paraId="22721333" w14:textId="77777777" w:rsidR="00E9220A" w:rsidRDefault="00E9220A" w:rsidP="00E9220A">
      <w:pPr>
        <w:spacing w:line="360" w:lineRule="auto"/>
        <w:rPr>
          <w:lang w:val="en-US"/>
        </w:rPr>
      </w:pPr>
      <w:r>
        <w:rPr>
          <w:lang w:val="en-US"/>
        </w:rPr>
        <w:t xml:space="preserve">Among wait-listed patients, only a single patients had a history of malignancy, whereas in </w:t>
      </w:r>
      <w:proofErr w:type="spellStart"/>
      <w:r>
        <w:rPr>
          <w:lang w:val="en-US"/>
        </w:rPr>
        <w:t>grup</w:t>
      </w:r>
      <w:proofErr w:type="spellEnd"/>
      <w:r>
        <w:rPr>
          <w:lang w:val="en-US"/>
        </w:rPr>
        <w:t xml:space="preserve"> of kidney allograft recipients, malignancy developed in total 20% of the studied population, including 10 patients which made a diagnosis of malignancy last year.</w:t>
      </w:r>
    </w:p>
    <w:p w14:paraId="0D5747D9" w14:textId="77777777" w:rsidR="00E9220A" w:rsidRDefault="00E9220A" w:rsidP="00E9220A">
      <w:pPr>
        <w:spacing w:line="360" w:lineRule="auto"/>
        <w:rPr>
          <w:lang w:val="en-US"/>
        </w:rPr>
      </w:pPr>
      <w:r>
        <w:rPr>
          <w:lang w:val="en-US"/>
        </w:rPr>
        <w:t>The leading malignancy was skin cancer and it has the best prognosis, the worst prognosis has PTLD. Waitlisted patients represent a very selected and healthier dialyzed population with significantly less comorbidity.</w:t>
      </w:r>
    </w:p>
    <w:p w14:paraId="686C0BC6" w14:textId="77777777" w:rsidR="00E9220A" w:rsidRDefault="00E9220A" w:rsidP="00E9220A">
      <w:pPr>
        <w:spacing w:line="360" w:lineRule="auto"/>
        <w:rPr>
          <w:lang w:val="en-US"/>
        </w:rPr>
      </w:pPr>
      <w:r>
        <w:rPr>
          <w:lang w:val="en-US"/>
        </w:rPr>
        <w:t>As prevalence of malignancy is increasing in kidney allograft recipients, screening as well as meticulous evaluation in this population is of utmost importance while on the waiting list.</w:t>
      </w:r>
    </w:p>
    <w:p w14:paraId="3C36DBE4" w14:textId="1D9EB5DF" w:rsidR="00E9220A" w:rsidRDefault="00E9220A" w:rsidP="00E9220A">
      <w:pPr>
        <w:spacing w:line="360" w:lineRule="auto"/>
        <w:rPr>
          <w:color w:val="232323"/>
          <w:shd w:val="clear" w:color="auto" w:fill="FFFFFF"/>
          <w:lang w:val="en-US"/>
        </w:rPr>
      </w:pPr>
      <w:r>
        <w:rPr>
          <w:lang w:val="en-US"/>
        </w:rPr>
        <w:t>Minimization of immunosuppressive regimen should be considered, in particular, in high-risk patients.</w:t>
      </w:r>
    </w:p>
    <w:p w14:paraId="77242903" w14:textId="77777777" w:rsidR="00581F6C" w:rsidRDefault="00E9220A"/>
    <w:sectPr w:rsidR="00581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93"/>
    <w:rsid w:val="00123C46"/>
    <w:rsid w:val="00454293"/>
    <w:rsid w:val="00A3623A"/>
    <w:rsid w:val="00E9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AC8B5"/>
  <w15:chartTrackingRefBased/>
  <w15:docId w15:val="{85F20A4F-DFFD-413E-943B-1DC1C2EC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pyrża</dc:creator>
  <cp:keywords/>
  <dc:description/>
  <cp:lastModifiedBy>michał pyrża</cp:lastModifiedBy>
  <cp:revision>2</cp:revision>
  <dcterms:created xsi:type="dcterms:W3CDTF">2022-04-03T19:42:00Z</dcterms:created>
  <dcterms:modified xsi:type="dcterms:W3CDTF">2022-04-03T19:42:00Z</dcterms:modified>
</cp:coreProperties>
</file>