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4FD8" w14:textId="55A6FE16" w:rsidR="00183781" w:rsidRDefault="00183781" w:rsidP="00183781">
      <w:pPr>
        <w:spacing w:line="360" w:lineRule="auto"/>
        <w:ind w:left="2124" w:firstLine="708"/>
        <w:jc w:val="center"/>
        <w:rPr>
          <w:rFonts w:asciiTheme="majorHAnsi" w:hAnsiTheme="majorHAnsi" w:cs="Arial"/>
          <w:b/>
          <w:sz w:val="20"/>
        </w:rPr>
      </w:pPr>
      <w:r w:rsidRPr="00777417">
        <w:rPr>
          <w:rFonts w:asciiTheme="majorHAnsi" w:hAnsiTheme="majorHAnsi" w:cs="Arial"/>
          <w:noProof/>
          <w:sz w:val="20"/>
        </w:rPr>
        <w:drawing>
          <wp:anchor distT="0" distB="0" distL="114300" distR="114300" simplePos="0" relativeHeight="251659776" behindDoc="0" locked="0" layoutInCell="1" allowOverlap="1" wp14:anchorId="3E2386CD" wp14:editId="037599C1">
            <wp:simplePos x="0" y="0"/>
            <wp:positionH relativeFrom="column">
              <wp:posOffset>2491105</wp:posOffset>
            </wp:positionH>
            <wp:positionV relativeFrom="paragraph">
              <wp:posOffset>0</wp:posOffset>
            </wp:positionV>
            <wp:extent cx="1097915" cy="1371600"/>
            <wp:effectExtent l="0" t="0" r="698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65DC5" w14:textId="259A3A5D" w:rsidR="00FC3159" w:rsidRPr="00183781" w:rsidRDefault="00183781" w:rsidP="00183781">
      <w:pPr>
        <w:spacing w:line="36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</w:t>
      </w:r>
      <w:r w:rsidR="00FC3159" w:rsidRPr="00183781">
        <w:rPr>
          <w:rFonts w:asciiTheme="majorHAnsi" w:hAnsiTheme="majorHAnsi" w:cs="Arial"/>
          <w:b/>
          <w:sz w:val="28"/>
          <w:szCs w:val="28"/>
        </w:rPr>
        <w:t>Warszawski Uniwersytet Medyczny</w:t>
      </w:r>
    </w:p>
    <w:p w14:paraId="3B68416F" w14:textId="3705EB9B" w:rsidR="00FC3159" w:rsidRPr="00777417" w:rsidRDefault="00FC3159" w:rsidP="00183781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777417">
        <w:rPr>
          <w:rFonts w:asciiTheme="majorHAnsi" w:hAnsiTheme="majorHAnsi" w:cs="Arial"/>
          <w:sz w:val="20"/>
        </w:rPr>
        <w:t>poszukuje Kandyda</w:t>
      </w:r>
      <w:r w:rsidR="004374E8">
        <w:rPr>
          <w:rFonts w:asciiTheme="majorHAnsi" w:hAnsiTheme="majorHAnsi" w:cs="Arial"/>
          <w:sz w:val="20"/>
        </w:rPr>
        <w:t>ta/ki</w:t>
      </w:r>
      <w:r w:rsidRPr="00777417">
        <w:rPr>
          <w:rFonts w:asciiTheme="majorHAnsi" w:hAnsiTheme="majorHAnsi" w:cs="Arial"/>
          <w:sz w:val="20"/>
        </w:rPr>
        <w:t xml:space="preserve"> na stanowisko</w:t>
      </w:r>
    </w:p>
    <w:p w14:paraId="29AF84B9" w14:textId="312D4ADF" w:rsidR="006B757B" w:rsidRDefault="00CF78AA" w:rsidP="00183781">
      <w:pPr>
        <w:spacing w:before="120"/>
        <w:jc w:val="center"/>
        <w:rPr>
          <w:rFonts w:asciiTheme="majorHAnsi" w:hAnsiTheme="majorHAnsi" w:cs="Arial"/>
          <w:b/>
          <w:bCs/>
          <w:szCs w:val="24"/>
          <w:u w:val="single"/>
        </w:rPr>
      </w:pPr>
      <w:r>
        <w:rPr>
          <w:rFonts w:asciiTheme="majorHAnsi" w:hAnsiTheme="majorHAnsi" w:cs="Arial"/>
          <w:b/>
          <w:bCs/>
          <w:szCs w:val="24"/>
          <w:u w:val="single"/>
        </w:rPr>
        <w:t>Post-</w:t>
      </w:r>
      <w:proofErr w:type="spellStart"/>
      <w:r>
        <w:rPr>
          <w:rFonts w:asciiTheme="majorHAnsi" w:hAnsiTheme="majorHAnsi" w:cs="Arial"/>
          <w:b/>
          <w:bCs/>
          <w:szCs w:val="24"/>
          <w:u w:val="single"/>
        </w:rPr>
        <w:t>doc</w:t>
      </w:r>
      <w:proofErr w:type="spellEnd"/>
      <w:r w:rsidR="00133CD7" w:rsidRPr="00133CD7">
        <w:rPr>
          <w:rFonts w:asciiTheme="majorHAnsi" w:hAnsiTheme="majorHAnsi" w:cs="Arial"/>
          <w:b/>
          <w:bCs/>
          <w:szCs w:val="24"/>
          <w:u w:val="single"/>
        </w:rPr>
        <w:t xml:space="preserve"> w Laboratorium Terapii Komórkowych </w:t>
      </w:r>
      <w:r w:rsidR="00133CD7">
        <w:rPr>
          <w:rFonts w:asciiTheme="majorHAnsi" w:hAnsiTheme="majorHAnsi" w:cs="Arial"/>
          <w:b/>
          <w:bCs/>
          <w:szCs w:val="24"/>
          <w:u w:val="single"/>
        </w:rPr>
        <w:br/>
      </w:r>
      <w:r w:rsidR="00133CD7" w:rsidRPr="00133CD7">
        <w:rPr>
          <w:rFonts w:asciiTheme="majorHAnsi" w:hAnsiTheme="majorHAnsi" w:cs="Arial"/>
          <w:b/>
          <w:bCs/>
          <w:szCs w:val="24"/>
          <w:u w:val="single"/>
        </w:rPr>
        <w:t>i Genetycznych</w:t>
      </w:r>
    </w:p>
    <w:p w14:paraId="6EFBB87E" w14:textId="412FC9D7" w:rsidR="00825B48" w:rsidRPr="00133CD7" w:rsidRDefault="005124D4" w:rsidP="00183781">
      <w:pPr>
        <w:spacing w:before="120"/>
        <w:jc w:val="center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d</w:t>
      </w:r>
      <w:r w:rsidR="00825B48">
        <w:rPr>
          <w:rFonts w:asciiTheme="majorHAnsi" w:hAnsiTheme="majorHAnsi" w:cs="Arial"/>
          <w:szCs w:val="24"/>
        </w:rPr>
        <w:t>o pracy na rzecz projektu „</w:t>
      </w:r>
      <w:r w:rsidR="00CF78AA" w:rsidRPr="00CF78AA">
        <w:rPr>
          <w:rFonts w:asciiTheme="majorHAnsi" w:hAnsiTheme="majorHAnsi" w:cs="Arial"/>
          <w:szCs w:val="24"/>
        </w:rPr>
        <w:t>Subpopulacje komórek mieloidalnych jako źródło efektorowych komórek dla terapii przeciwnowotworowych z wykorzystaniem receptorów chimerycznych CAR</w:t>
      </w:r>
      <w:r w:rsidR="00825B48">
        <w:rPr>
          <w:rFonts w:asciiTheme="majorHAnsi" w:hAnsiTheme="majorHAnsi" w:cs="Arial"/>
          <w:szCs w:val="24"/>
        </w:rPr>
        <w:t xml:space="preserve">” </w:t>
      </w:r>
    </w:p>
    <w:p w14:paraId="29EA22A7" w14:textId="682B1503" w:rsidR="00183781" w:rsidRPr="00133CD7" w:rsidRDefault="00183781" w:rsidP="006B757B">
      <w:pPr>
        <w:spacing w:before="120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133CD7">
        <w:rPr>
          <w:rFonts w:asciiTheme="majorHAnsi" w:hAnsiTheme="majorHAnsi" w:cs="Arial"/>
          <w:sz w:val="22"/>
          <w:szCs w:val="22"/>
        </w:rPr>
        <w:t xml:space="preserve">Nr ref. </w:t>
      </w:r>
      <w:r w:rsidR="00CF78AA" w:rsidRPr="00CF78AA">
        <w:rPr>
          <w:rFonts w:asciiTheme="majorHAnsi" w:hAnsiTheme="majorHAnsi" w:cs="Arial"/>
          <w:sz w:val="22"/>
          <w:szCs w:val="22"/>
        </w:rPr>
        <w:t>2023/49/B/NZ6/02633</w:t>
      </w:r>
    </w:p>
    <w:p w14:paraId="4D83889E" w14:textId="77777777" w:rsidR="006B757B" w:rsidRPr="00133CD7" w:rsidRDefault="006B757B" w:rsidP="006B757B">
      <w:pPr>
        <w:rPr>
          <w:rFonts w:asciiTheme="majorHAnsi" w:hAnsiTheme="majorHAnsi" w:cs="Arial"/>
          <w:b/>
          <w:sz w:val="22"/>
          <w:szCs w:val="22"/>
        </w:rPr>
      </w:pPr>
    </w:p>
    <w:p w14:paraId="4A1D0651" w14:textId="77777777" w:rsidR="006B757B" w:rsidRPr="00133CD7" w:rsidRDefault="006B757B" w:rsidP="006B757B">
      <w:pPr>
        <w:rPr>
          <w:rFonts w:asciiTheme="majorHAnsi" w:hAnsiTheme="majorHAnsi" w:cs="Arial"/>
          <w:b/>
          <w:szCs w:val="24"/>
        </w:rPr>
      </w:pPr>
      <w:r w:rsidRPr="00133CD7">
        <w:rPr>
          <w:rFonts w:asciiTheme="majorHAnsi" w:hAnsiTheme="majorHAnsi" w:cs="Arial"/>
          <w:b/>
          <w:szCs w:val="24"/>
        </w:rPr>
        <w:t>Główne zadania:</w:t>
      </w:r>
    </w:p>
    <w:p w14:paraId="664159B8" w14:textId="6723B5A6" w:rsidR="00CF78AA" w:rsidRPr="00CF78AA" w:rsidRDefault="00133CD7" w:rsidP="00CF78AA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planowanie i realizacja eksperymentów oraz związanych z nimi procedur</w:t>
      </w:r>
      <w:r w:rsidR="00CF78AA">
        <w:rPr>
          <w:rFonts w:asciiTheme="majorHAnsi" w:hAnsiTheme="majorHAnsi" w:cs="Arial"/>
          <w:sz w:val="23"/>
          <w:szCs w:val="23"/>
        </w:rPr>
        <w:t>;</w:t>
      </w:r>
    </w:p>
    <w:p w14:paraId="600C988C" w14:textId="768037CF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 xml:space="preserve">wspieranie kierownika projektu w zakresie nadzoru nad prowadzonymi eksperymentami oraz koordynacji pracy zespołu badawczego; </w:t>
      </w:r>
    </w:p>
    <w:p w14:paraId="5E451FE1" w14:textId="770B18B4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gromadzenie danych eksperymentalnych i ich późniejsza analiza statystyczna;</w:t>
      </w:r>
    </w:p>
    <w:p w14:paraId="1CE4DF98" w14:textId="60EED886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udział w spotkaniach zespołu badawczego oraz przygotowywanie publikacji naukowych i prezentacji konferencyjnych;</w:t>
      </w:r>
    </w:p>
    <w:p w14:paraId="1362906E" w14:textId="1D2F5188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prezentacja wyników badań na konferencjach naukowych.</w:t>
      </w:r>
    </w:p>
    <w:p w14:paraId="6FFB6A2E" w14:textId="77777777" w:rsidR="006B757B" w:rsidRPr="00133CD7" w:rsidRDefault="006B757B" w:rsidP="006B757B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1B2566B1" w14:textId="77777777" w:rsidR="006B757B" w:rsidRPr="00133CD7" w:rsidRDefault="006B757B" w:rsidP="006B757B">
      <w:pPr>
        <w:jc w:val="both"/>
        <w:rPr>
          <w:rFonts w:asciiTheme="majorHAnsi" w:hAnsiTheme="majorHAnsi" w:cs="Arial"/>
          <w:b/>
          <w:szCs w:val="24"/>
        </w:rPr>
      </w:pPr>
      <w:r w:rsidRPr="00133CD7">
        <w:rPr>
          <w:rFonts w:asciiTheme="majorHAnsi" w:hAnsiTheme="majorHAnsi" w:cs="Arial"/>
          <w:b/>
          <w:szCs w:val="24"/>
        </w:rPr>
        <w:t>Wymagania kwalifikacyjne:</w:t>
      </w:r>
    </w:p>
    <w:p w14:paraId="7C320B55" w14:textId="117C6A63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stopień doktora w dziedzinie nauk biochemicznych, biologicznych lub medycznych;</w:t>
      </w:r>
    </w:p>
    <w:p w14:paraId="26E9C659" w14:textId="34E4658B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minimum dwuletnie doświadczenie w dziedzinie biologii molekularnej, immunologii i/lub onkologii eksperymentalnej;</w:t>
      </w:r>
    </w:p>
    <w:p w14:paraId="716B1195" w14:textId="77BEC190" w:rsid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doświadczenie w technikach biologii molekularnej in vitro, szczególnie inżynierii plazmidów (np. PCR, trawienie restrykcyjne i klonowanie, projektowanie starterów, izolacja i analiza plazmidów, transformacja bakteryjna i badania przesiewowe);</w:t>
      </w:r>
    </w:p>
    <w:p w14:paraId="6EE29E2E" w14:textId="2DDFFF99" w:rsidR="00CF78AA" w:rsidRDefault="00CF78AA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doskonałe umiejętności hodowli komórkowych z uwzględnieniem hodowli komórek pierwotnych</w:t>
      </w:r>
    </w:p>
    <w:p w14:paraId="6A139690" w14:textId="3AA98E9C" w:rsidR="00CF78AA" w:rsidRPr="00133CD7" w:rsidRDefault="00CF78AA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biegłość w cytometrii przepływowej</w:t>
      </w:r>
    </w:p>
    <w:p w14:paraId="338E6562" w14:textId="7130161A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biegła znajomość języka angielskiego;</w:t>
      </w:r>
    </w:p>
    <w:p w14:paraId="78D43BF0" w14:textId="3BB64415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doświadczenie w zakresie statystycznej analizy danych eksperymentalnych;</w:t>
      </w:r>
    </w:p>
    <w:p w14:paraId="010C5024" w14:textId="7F066987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doskonałe umiejętności raportowania otrzymanych wyników badawczych;</w:t>
      </w:r>
    </w:p>
    <w:p w14:paraId="506B228F" w14:textId="33E27DC6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doskonała komunikacja interpersonalna i wysoko rozwinięte zdolności organizacyjne;</w:t>
      </w:r>
    </w:p>
    <w:p w14:paraId="3919AB9B" w14:textId="7F8BEC54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doskonała organizacja pracy własnej oraz jednoczesna umiejętność pracy w zespole.</w:t>
      </w:r>
    </w:p>
    <w:p w14:paraId="5789C1FE" w14:textId="77777777" w:rsidR="00170658" w:rsidRPr="00777417" w:rsidRDefault="00170658" w:rsidP="00170658">
      <w:pPr>
        <w:ind w:left="720"/>
        <w:jc w:val="both"/>
        <w:rPr>
          <w:rFonts w:asciiTheme="majorHAnsi" w:hAnsiTheme="majorHAnsi" w:cs="Arial"/>
          <w:sz w:val="20"/>
        </w:rPr>
      </w:pPr>
    </w:p>
    <w:p w14:paraId="15C1A857" w14:textId="69212A20" w:rsidR="00133CD7" w:rsidRPr="00133CD7" w:rsidRDefault="00133CD7" w:rsidP="00A43EA3">
      <w:pPr>
        <w:jc w:val="both"/>
        <w:rPr>
          <w:rFonts w:asciiTheme="majorHAnsi" w:eastAsiaTheme="minorHAnsi" w:hAnsiTheme="majorHAnsi" w:cstheme="minorHAnsi"/>
          <w:b/>
          <w:szCs w:val="24"/>
        </w:rPr>
      </w:pPr>
      <w:r w:rsidRPr="00133CD7">
        <w:rPr>
          <w:rFonts w:asciiTheme="majorHAnsi" w:eastAsiaTheme="minorHAnsi" w:hAnsiTheme="majorHAnsi" w:cstheme="minorHAnsi"/>
          <w:b/>
          <w:szCs w:val="24"/>
        </w:rPr>
        <w:t>Mile widziane kompetencje:</w:t>
      </w:r>
    </w:p>
    <w:p w14:paraId="4980B2C5" w14:textId="15D0C1AE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doświadczenie w zakresie badań z wykorzystaniem modeli zwierzęcych;</w:t>
      </w:r>
    </w:p>
    <w:p w14:paraId="69570B80" w14:textId="137E0EBC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t>doświadczenie z zakresie modyfikacji genetycznych komórek ssaków, szczególnie metodami wirusowymi;</w:t>
      </w:r>
    </w:p>
    <w:p w14:paraId="4B6128D5" w14:textId="5D663C54" w:rsidR="00133CD7" w:rsidRPr="00133CD7" w:rsidRDefault="00133CD7" w:rsidP="00133CD7">
      <w:pPr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133CD7">
        <w:rPr>
          <w:rFonts w:asciiTheme="majorHAnsi" w:hAnsiTheme="majorHAnsi" w:cs="Arial"/>
          <w:sz w:val="23"/>
          <w:szCs w:val="23"/>
        </w:rPr>
        <w:lastRenderedPageBreak/>
        <w:t>doświadczenie w zakresie funkcjonowania i pracy w międzynarodowym zespole będzie dodatkowym atutem.</w:t>
      </w:r>
    </w:p>
    <w:p w14:paraId="789A10BA" w14:textId="77777777" w:rsidR="00133CD7" w:rsidRDefault="00133CD7" w:rsidP="00A43EA3">
      <w:pPr>
        <w:jc w:val="both"/>
        <w:rPr>
          <w:rFonts w:asciiTheme="majorHAnsi" w:eastAsiaTheme="minorHAnsi" w:hAnsiTheme="majorHAnsi" w:cstheme="minorHAnsi"/>
          <w:b/>
          <w:sz w:val="22"/>
          <w:szCs w:val="22"/>
        </w:rPr>
      </w:pPr>
    </w:p>
    <w:p w14:paraId="29E1C770" w14:textId="1434087F" w:rsidR="0092768A" w:rsidRPr="00183781" w:rsidRDefault="0092768A" w:rsidP="00133CD7">
      <w:pPr>
        <w:spacing w:after="200" w:line="276" w:lineRule="auto"/>
        <w:rPr>
          <w:rFonts w:asciiTheme="majorHAnsi" w:eastAsiaTheme="minorHAnsi" w:hAnsiTheme="majorHAnsi" w:cstheme="minorHAnsi"/>
          <w:b/>
          <w:sz w:val="22"/>
          <w:szCs w:val="22"/>
        </w:rPr>
      </w:pPr>
      <w:r w:rsidRPr="00183781">
        <w:rPr>
          <w:rFonts w:asciiTheme="majorHAnsi" w:eastAsiaTheme="minorHAnsi" w:hAnsiTheme="majorHAnsi" w:cstheme="minorHAnsi"/>
          <w:b/>
          <w:sz w:val="22"/>
          <w:szCs w:val="22"/>
        </w:rPr>
        <w:t>Oferujemy:</w:t>
      </w:r>
    </w:p>
    <w:p w14:paraId="68DAB574" w14:textId="399C4E6C" w:rsidR="00A43EA3" w:rsidRPr="00133CD7" w:rsidRDefault="0092768A" w:rsidP="00133CD7">
      <w:pPr>
        <w:numPr>
          <w:ilvl w:val="0"/>
          <w:numId w:val="12"/>
        </w:numPr>
        <w:spacing w:after="160" w:line="259" w:lineRule="auto"/>
        <w:ind w:left="709" w:hanging="283"/>
        <w:contextualSpacing/>
        <w:rPr>
          <w:rFonts w:asciiTheme="majorHAnsi" w:eastAsiaTheme="minorHAnsi" w:hAnsiTheme="majorHAnsi" w:cs="Times"/>
          <w:sz w:val="22"/>
          <w:szCs w:val="22"/>
          <w:lang w:eastAsia="en-US"/>
        </w:rPr>
      </w:pPr>
      <w:r w:rsidRPr="00183781">
        <w:rPr>
          <w:rFonts w:asciiTheme="majorHAnsi" w:eastAsiaTheme="minorHAnsi" w:hAnsiTheme="majorHAnsi" w:cstheme="minorBidi"/>
          <w:sz w:val="22"/>
          <w:szCs w:val="22"/>
          <w:lang w:eastAsia="en-US"/>
        </w:rPr>
        <w:t>stabilne warunki zatrudnienia w ramach umowy o pracę w pełnym wymiarze na prestiżowej warszawskiej uczelni medycznej</w:t>
      </w:r>
      <w:r w:rsidR="00133CD7">
        <w:rPr>
          <w:rFonts w:asciiTheme="majorHAnsi" w:eastAsiaTheme="minorHAnsi" w:hAnsiTheme="majorHAnsi" w:cstheme="minorBidi"/>
          <w:sz w:val="22"/>
          <w:szCs w:val="22"/>
          <w:lang w:eastAsia="en-US"/>
        </w:rPr>
        <w:t>;</w:t>
      </w:r>
    </w:p>
    <w:p w14:paraId="5CA85928" w14:textId="4BCB626D" w:rsidR="00A43EA3" w:rsidRPr="00183781" w:rsidRDefault="0092768A" w:rsidP="00A43EA3">
      <w:pPr>
        <w:numPr>
          <w:ilvl w:val="0"/>
          <w:numId w:val="12"/>
        </w:numPr>
        <w:spacing w:after="160" w:line="259" w:lineRule="auto"/>
        <w:ind w:left="709" w:hanging="283"/>
        <w:contextualSpacing/>
        <w:rPr>
          <w:rFonts w:asciiTheme="majorHAnsi" w:eastAsiaTheme="minorHAnsi" w:hAnsiTheme="majorHAnsi" w:cs="Times"/>
          <w:sz w:val="22"/>
          <w:szCs w:val="22"/>
          <w:lang w:eastAsia="en-US"/>
        </w:rPr>
      </w:pPr>
      <w:r w:rsidRPr="00183781">
        <w:rPr>
          <w:rFonts w:asciiTheme="majorHAnsi" w:eastAsiaTheme="minorHAnsi" w:hAnsiTheme="majorHAnsi" w:cstheme="minorBidi"/>
          <w:sz w:val="22"/>
          <w:szCs w:val="22"/>
          <w:lang w:eastAsia="en-US"/>
        </w:rPr>
        <w:t>dostęp do nowoczesnego centrum sportowo-rehabilitacyjnego</w:t>
      </w:r>
      <w:r w:rsidR="00133CD7">
        <w:rPr>
          <w:rFonts w:asciiTheme="majorHAnsi" w:eastAsiaTheme="minorHAnsi" w:hAnsiTheme="majorHAnsi" w:cstheme="minorBidi"/>
          <w:sz w:val="22"/>
          <w:szCs w:val="22"/>
          <w:lang w:eastAsia="en-US"/>
        </w:rPr>
        <w:t>;</w:t>
      </w:r>
    </w:p>
    <w:p w14:paraId="6A56C249" w14:textId="113A452F" w:rsidR="00A43EA3" w:rsidRPr="00183781" w:rsidRDefault="0092768A" w:rsidP="00A43EA3">
      <w:pPr>
        <w:numPr>
          <w:ilvl w:val="0"/>
          <w:numId w:val="12"/>
        </w:numPr>
        <w:spacing w:after="160" w:line="259" w:lineRule="auto"/>
        <w:ind w:left="709" w:hanging="283"/>
        <w:contextualSpacing/>
        <w:rPr>
          <w:rFonts w:asciiTheme="majorHAnsi" w:eastAsiaTheme="minorHAnsi" w:hAnsiTheme="majorHAnsi" w:cs="Times"/>
          <w:sz w:val="22"/>
          <w:szCs w:val="22"/>
          <w:lang w:eastAsia="en-US"/>
        </w:rPr>
      </w:pPr>
      <w:r w:rsidRPr="00183781">
        <w:rPr>
          <w:rFonts w:asciiTheme="majorHAnsi" w:eastAsiaTheme="minorHAnsi" w:hAnsiTheme="majorHAnsi" w:cstheme="minorBidi"/>
          <w:sz w:val="22"/>
          <w:szCs w:val="22"/>
          <w:lang w:eastAsia="en-US"/>
        </w:rPr>
        <w:t>dofinansowanie do wakacji oraz zajęć sportowo-rekreacyjnych dla Ciebie i Twoich dzieci</w:t>
      </w:r>
      <w:r w:rsidR="00133CD7">
        <w:rPr>
          <w:rFonts w:asciiTheme="majorHAnsi" w:eastAsiaTheme="minorHAnsi" w:hAnsiTheme="majorHAnsi" w:cstheme="minorBidi"/>
          <w:sz w:val="22"/>
          <w:szCs w:val="22"/>
          <w:lang w:eastAsia="en-US"/>
        </w:rPr>
        <w:t>;</w:t>
      </w:r>
    </w:p>
    <w:p w14:paraId="7FB8FB90" w14:textId="62CFDE0D" w:rsidR="0092768A" w:rsidRPr="00133CD7" w:rsidRDefault="0092768A" w:rsidP="00A43EA3">
      <w:pPr>
        <w:numPr>
          <w:ilvl w:val="0"/>
          <w:numId w:val="12"/>
        </w:numPr>
        <w:spacing w:after="160" w:line="259" w:lineRule="auto"/>
        <w:ind w:left="709" w:hanging="283"/>
        <w:contextualSpacing/>
        <w:rPr>
          <w:rFonts w:asciiTheme="majorHAnsi" w:eastAsiaTheme="minorHAnsi" w:hAnsiTheme="majorHAnsi" w:cs="Times"/>
          <w:sz w:val="22"/>
          <w:szCs w:val="22"/>
          <w:lang w:eastAsia="en-US"/>
        </w:rPr>
      </w:pPr>
      <w:r w:rsidRPr="00183781">
        <w:rPr>
          <w:rFonts w:asciiTheme="majorHAnsi" w:eastAsiaTheme="minorHAnsi" w:hAnsiTheme="majorHAnsi" w:cstheme="minorBidi"/>
          <w:sz w:val="22"/>
          <w:szCs w:val="22"/>
          <w:lang w:eastAsia="en-US"/>
        </w:rPr>
        <w:t>trzynastą pensję</w:t>
      </w:r>
      <w:r w:rsidR="00133CD7"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</w:p>
    <w:p w14:paraId="15C89E85" w14:textId="77777777" w:rsidR="00133CD7" w:rsidRPr="00183781" w:rsidRDefault="00133CD7" w:rsidP="00133CD7">
      <w:pPr>
        <w:spacing w:after="160" w:line="259" w:lineRule="auto"/>
        <w:ind w:left="709"/>
        <w:contextualSpacing/>
        <w:rPr>
          <w:rFonts w:asciiTheme="majorHAnsi" w:eastAsiaTheme="minorHAnsi" w:hAnsiTheme="majorHAnsi" w:cs="Times"/>
          <w:sz w:val="22"/>
          <w:szCs w:val="22"/>
          <w:lang w:eastAsia="en-US"/>
        </w:rPr>
      </w:pPr>
    </w:p>
    <w:p w14:paraId="4307AA7A" w14:textId="77777777" w:rsidR="00183781" w:rsidRDefault="00183781" w:rsidP="0092768A">
      <w:pPr>
        <w:spacing w:after="200" w:line="276" w:lineRule="auto"/>
        <w:jc w:val="center"/>
        <w:rPr>
          <w:rFonts w:asciiTheme="majorHAnsi" w:eastAsiaTheme="minorHAnsi" w:hAnsiTheme="majorHAnsi" w:cstheme="minorHAnsi"/>
          <w:b/>
          <w:bCs/>
          <w:i/>
          <w:iCs/>
          <w:sz w:val="20"/>
          <w:lang w:eastAsia="en-US"/>
        </w:rPr>
      </w:pPr>
    </w:p>
    <w:p w14:paraId="7697C4DC" w14:textId="7B259124" w:rsidR="0092768A" w:rsidRPr="00183781" w:rsidRDefault="0092768A" w:rsidP="0092768A">
      <w:pPr>
        <w:spacing w:after="200" w:line="276" w:lineRule="auto"/>
        <w:jc w:val="center"/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</w:pPr>
      <w:r w:rsidRPr="00183781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 xml:space="preserve">CV prosimy składać do </w:t>
      </w:r>
      <w:r w:rsidR="00CF78AA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>31</w:t>
      </w:r>
      <w:r w:rsidR="00F7730B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CF78AA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>sierpnia</w:t>
      </w:r>
      <w:r w:rsidR="00F7730B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A43EA3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>202</w:t>
      </w:r>
      <w:r w:rsidR="00133CD7"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>4</w:t>
      </w:r>
      <w:r w:rsidRPr="00364D0C">
        <w:rPr>
          <w:rFonts w:asciiTheme="majorHAnsi" w:eastAsiaTheme="minorHAnsi" w:hAnsiTheme="majorHAnsi" w:cstheme="minorHAnsi"/>
          <w:b/>
          <w:bCs/>
          <w:i/>
          <w:iCs/>
          <w:sz w:val="22"/>
          <w:szCs w:val="22"/>
          <w:lang w:eastAsia="en-US"/>
        </w:rPr>
        <w:t xml:space="preserve"> r.</w:t>
      </w:r>
    </w:p>
    <w:p w14:paraId="4990FD57" w14:textId="511D145B" w:rsidR="0092768A" w:rsidRPr="00777417" w:rsidRDefault="0092768A" w:rsidP="0092768A">
      <w:pPr>
        <w:spacing w:after="240" w:line="276" w:lineRule="auto"/>
        <w:jc w:val="center"/>
        <w:rPr>
          <w:rFonts w:asciiTheme="majorHAnsi" w:eastAsiaTheme="minorHAnsi" w:hAnsiTheme="majorHAnsi" w:cstheme="minorBidi"/>
          <w:b/>
          <w:bCs/>
          <w:sz w:val="20"/>
          <w:lang w:eastAsia="en-US"/>
        </w:rPr>
      </w:pPr>
      <w:r w:rsidRPr="00777417">
        <w:rPr>
          <w:rFonts w:asciiTheme="majorHAnsi" w:eastAsiaTheme="minorHAnsi" w:hAnsiTheme="majorHAnsi" w:cstheme="minorBidi"/>
          <w:b/>
          <w:bCs/>
          <w:sz w:val="20"/>
          <w:lang w:eastAsia="en-US"/>
        </w:rPr>
        <w:t>Zasady ochrony danych osobowych stosowanych przez WUM:</w:t>
      </w:r>
    </w:p>
    <w:p w14:paraId="5A53DEA7" w14:textId="6B459D48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Administratorem danych osobowych jest Warszawski Uniwersytet Medyczny z siedzibą w Warszawie, ul. Żwirki i Wigury 61, 02-091 Warszawa. </w:t>
      </w:r>
    </w:p>
    <w:p w14:paraId="5E9183A8" w14:textId="7BBFCFE5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  <w:lang w:val="en-US"/>
        </w:rPr>
      </w:pPr>
      <w:r w:rsidRPr="00777417">
        <w:rPr>
          <w:rFonts w:asciiTheme="majorHAnsi" w:hAnsiTheme="majorHAnsi"/>
          <w:sz w:val="20"/>
          <w:szCs w:val="20"/>
        </w:rPr>
        <w:t xml:space="preserve">Kontakt do Inspektora Ochrony Danych nr tel. </w:t>
      </w:r>
      <w:r w:rsidRPr="00777417">
        <w:rPr>
          <w:rFonts w:asciiTheme="majorHAnsi" w:hAnsiTheme="majorHAnsi"/>
          <w:sz w:val="20"/>
          <w:szCs w:val="20"/>
          <w:lang w:val="en-US"/>
        </w:rPr>
        <w:t xml:space="preserve">(+48 22) 57 20 320, </w:t>
      </w:r>
      <w:proofErr w:type="spellStart"/>
      <w:r w:rsidRPr="00777417">
        <w:rPr>
          <w:rFonts w:asciiTheme="majorHAnsi" w:hAnsiTheme="majorHAnsi"/>
          <w:sz w:val="20"/>
          <w:szCs w:val="20"/>
          <w:lang w:val="en-US"/>
        </w:rPr>
        <w:t>adres</w:t>
      </w:r>
      <w:proofErr w:type="spellEnd"/>
      <w:r w:rsidRPr="00777417">
        <w:rPr>
          <w:rFonts w:asciiTheme="majorHAnsi" w:hAnsiTheme="majorHAnsi"/>
          <w:sz w:val="20"/>
          <w:szCs w:val="20"/>
          <w:lang w:val="en-US"/>
        </w:rPr>
        <w:t xml:space="preserve"> email: </w:t>
      </w:r>
      <w:hyperlink r:id="rId6" w:history="1">
        <w:r w:rsidRPr="00777417">
          <w:rPr>
            <w:rFonts w:asciiTheme="majorHAnsi" w:hAnsiTheme="majorHAnsi"/>
            <w:color w:val="0000FF" w:themeColor="hyperlink"/>
            <w:sz w:val="20"/>
            <w:szCs w:val="20"/>
            <w:u w:val="single"/>
            <w:lang w:val="en-US"/>
          </w:rPr>
          <w:t>iod@wum.edu.pl</w:t>
        </w:r>
      </w:hyperlink>
      <w:r w:rsidRPr="00777417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14:paraId="0F74BFD1" w14:textId="024987AD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Dane osobowe przetwarzane będą w celu realizacji procesu rekrutacji na podstawie art. 221 ustawy Kodeks pracy, a w przypadku podania szerszego zakresu danych na podstawie art. 6 § 1a RODO - wyrażonej przez kandydata zgody. </w:t>
      </w:r>
    </w:p>
    <w:p w14:paraId="0CEF6B1A" w14:textId="0297D3EC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Dostęp do danych osobowych wewnątrz struktury organizacyjnej Uniwersytetu będą mieć wyłącznie upoważnieni przez Administratora pracownicy w niezbędnym zakresie. </w:t>
      </w:r>
    </w:p>
    <w:p w14:paraId="57EC846F" w14:textId="078C0F43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Dane osobowe nie będą ujawniane innym podmiotom, za wyjątkiem podmiotów upoważnionych przez przepisy prawa. </w:t>
      </w:r>
    </w:p>
    <w:p w14:paraId="27A174D0" w14:textId="6FB19F69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>Dane osobowe przechowywane będą przez okres niezbędny do realizacji procesu rekrutacji, do 12 miesięcy od rozstrzygnięcia procesu rekrutacji. Po upływie tego okresu zostaną usunięte.</w:t>
      </w:r>
    </w:p>
    <w:p w14:paraId="780B04E9" w14:textId="0523E8EC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Kandydat ma prawo dostępu do treści swoich danych, prawo do ich sprostowania, usunięcia, ograniczenia przetwarzania, prawo do przenoszenia danych, prawo do wniesienia sprzeciwu wobec przetwarzania, prawo do cofnięcia zgody. </w:t>
      </w:r>
    </w:p>
    <w:p w14:paraId="59C84512" w14:textId="746536D8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Kandydat ma prawo cofnąć zgodę na przetwarzanie swoich danych osobowych w dowolnym momencie, co nie wpłynie na zgodność z prawem przetwarzania, którego dokonano na podstawie zgody przed jej cofnięciem. </w:t>
      </w:r>
    </w:p>
    <w:p w14:paraId="730EA910" w14:textId="1EBE6874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Kandydat ma prawo wniesienia skargi do Urzędu Ochrony Danych Osobowych, gdy uzasadnione jest, że jego dane osobowe przetwarzane są przez Administratora niezgodnie z ogólnym rozporządzeniem o ochronie danych osobowych z dnia 27 kwietnia 2016 r. </w:t>
      </w:r>
    </w:p>
    <w:p w14:paraId="1478CFBD" w14:textId="6ABC1B8F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 xml:space="preserve">Podanie danych osobowych jest dobrowolne, przy czym niezbędne do udziału w procesie rekrutacji w zakresie określonym w art. 221 § 1 Kodeksu Pracy, w pozostałym zakresie dobrowolne. </w:t>
      </w:r>
    </w:p>
    <w:p w14:paraId="79C64220" w14:textId="0DA33694" w:rsidR="0092768A" w:rsidRPr="00777417" w:rsidRDefault="0092768A" w:rsidP="0092768A">
      <w:pPr>
        <w:pStyle w:val="Akapitzlist"/>
        <w:numPr>
          <w:ilvl w:val="0"/>
          <w:numId w:val="14"/>
        </w:numPr>
        <w:rPr>
          <w:rFonts w:asciiTheme="majorHAnsi" w:hAnsiTheme="majorHAnsi"/>
          <w:b/>
          <w:bCs/>
          <w:sz w:val="20"/>
          <w:szCs w:val="20"/>
        </w:rPr>
      </w:pPr>
      <w:r w:rsidRPr="00777417">
        <w:rPr>
          <w:rFonts w:asciiTheme="majorHAnsi" w:hAnsiTheme="majorHAnsi"/>
          <w:sz w:val="20"/>
          <w:szCs w:val="20"/>
        </w:rPr>
        <w:t>Decyzje nie będą podejmowane w sposób zautomatyzowany, a dane osobowe nie będą podlegały profilowaniu.</w:t>
      </w:r>
    </w:p>
    <w:p w14:paraId="7899D08E" w14:textId="77777777" w:rsidR="0092768A" w:rsidRPr="00777417" w:rsidRDefault="0092768A" w:rsidP="0092768A">
      <w:pPr>
        <w:ind w:left="720"/>
        <w:jc w:val="both"/>
        <w:rPr>
          <w:rFonts w:ascii="Calibri" w:hAnsi="Calibri" w:cs="Arial"/>
          <w:sz w:val="20"/>
        </w:rPr>
      </w:pPr>
    </w:p>
    <w:sectPr w:rsidR="0092768A" w:rsidRPr="00777417" w:rsidSect="00BB4C02">
      <w:pgSz w:w="11906" w:h="16838" w:code="9"/>
      <w:pgMar w:top="1417" w:right="1417" w:bottom="1417" w:left="1417" w:header="28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EE6"/>
    <w:multiLevelType w:val="hybridMultilevel"/>
    <w:tmpl w:val="A848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501"/>
    <w:multiLevelType w:val="hybridMultilevel"/>
    <w:tmpl w:val="34A4C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61E"/>
    <w:multiLevelType w:val="hybridMultilevel"/>
    <w:tmpl w:val="DEB8CE34"/>
    <w:lvl w:ilvl="0" w:tplc="17C431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60BA4"/>
    <w:multiLevelType w:val="hybridMultilevel"/>
    <w:tmpl w:val="678A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7862"/>
    <w:multiLevelType w:val="hybridMultilevel"/>
    <w:tmpl w:val="435A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69E"/>
    <w:multiLevelType w:val="hybridMultilevel"/>
    <w:tmpl w:val="A5005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07B94"/>
    <w:multiLevelType w:val="hybridMultilevel"/>
    <w:tmpl w:val="BC221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D20E3"/>
    <w:multiLevelType w:val="multilevel"/>
    <w:tmpl w:val="A88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92959"/>
    <w:multiLevelType w:val="hybridMultilevel"/>
    <w:tmpl w:val="F12A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4F92"/>
    <w:multiLevelType w:val="hybridMultilevel"/>
    <w:tmpl w:val="9BB4E236"/>
    <w:lvl w:ilvl="0" w:tplc="18CC986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80423"/>
    <w:multiLevelType w:val="hybridMultilevel"/>
    <w:tmpl w:val="E390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D9D"/>
    <w:multiLevelType w:val="hybridMultilevel"/>
    <w:tmpl w:val="EAD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B5483"/>
    <w:multiLevelType w:val="hybridMultilevel"/>
    <w:tmpl w:val="D0AE2E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7331C0"/>
    <w:multiLevelType w:val="hybridMultilevel"/>
    <w:tmpl w:val="8A9E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88351">
    <w:abstractNumId w:val="8"/>
  </w:num>
  <w:num w:numId="2" w16cid:durableId="1657685646">
    <w:abstractNumId w:val="10"/>
  </w:num>
  <w:num w:numId="3" w16cid:durableId="546375145">
    <w:abstractNumId w:val="3"/>
  </w:num>
  <w:num w:numId="4" w16cid:durableId="1593515845">
    <w:abstractNumId w:val="13"/>
  </w:num>
  <w:num w:numId="5" w16cid:durableId="1986661839">
    <w:abstractNumId w:val="0"/>
  </w:num>
  <w:num w:numId="6" w16cid:durableId="1529105820">
    <w:abstractNumId w:val="9"/>
  </w:num>
  <w:num w:numId="7" w16cid:durableId="1929805445">
    <w:abstractNumId w:val="5"/>
  </w:num>
  <w:num w:numId="8" w16cid:durableId="2038507507">
    <w:abstractNumId w:val="6"/>
  </w:num>
  <w:num w:numId="9" w16cid:durableId="2071147619">
    <w:abstractNumId w:val="11"/>
  </w:num>
  <w:num w:numId="10" w16cid:durableId="1327131538">
    <w:abstractNumId w:val="1"/>
  </w:num>
  <w:num w:numId="11" w16cid:durableId="190895509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190098326">
    <w:abstractNumId w:val="4"/>
  </w:num>
  <w:num w:numId="13" w16cid:durableId="11997630">
    <w:abstractNumId w:val="12"/>
  </w:num>
  <w:num w:numId="14" w16cid:durableId="153276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9"/>
    <w:rsid w:val="00040F9D"/>
    <w:rsid w:val="00100667"/>
    <w:rsid w:val="00133CD7"/>
    <w:rsid w:val="0016704D"/>
    <w:rsid w:val="00170658"/>
    <w:rsid w:val="001805FE"/>
    <w:rsid w:val="00183781"/>
    <w:rsid w:val="001B3BBA"/>
    <w:rsid w:val="001E1E40"/>
    <w:rsid w:val="00276E58"/>
    <w:rsid w:val="003179BD"/>
    <w:rsid w:val="00347BD6"/>
    <w:rsid w:val="00364D0C"/>
    <w:rsid w:val="004122C2"/>
    <w:rsid w:val="004374E8"/>
    <w:rsid w:val="004458A5"/>
    <w:rsid w:val="0047053F"/>
    <w:rsid w:val="004A0BD6"/>
    <w:rsid w:val="004D6370"/>
    <w:rsid w:val="005124D4"/>
    <w:rsid w:val="005437DC"/>
    <w:rsid w:val="0055693A"/>
    <w:rsid w:val="005C4351"/>
    <w:rsid w:val="005C4877"/>
    <w:rsid w:val="005C4C6C"/>
    <w:rsid w:val="005D0816"/>
    <w:rsid w:val="006016A8"/>
    <w:rsid w:val="00694BFE"/>
    <w:rsid w:val="006A60DD"/>
    <w:rsid w:val="006A6D81"/>
    <w:rsid w:val="006B757B"/>
    <w:rsid w:val="006C18E5"/>
    <w:rsid w:val="006C6AA1"/>
    <w:rsid w:val="00716A06"/>
    <w:rsid w:val="00776C2C"/>
    <w:rsid w:val="00777417"/>
    <w:rsid w:val="007D1804"/>
    <w:rsid w:val="007E411B"/>
    <w:rsid w:val="00825B48"/>
    <w:rsid w:val="00880785"/>
    <w:rsid w:val="008C3E95"/>
    <w:rsid w:val="008E1BCA"/>
    <w:rsid w:val="009201DE"/>
    <w:rsid w:val="009203C2"/>
    <w:rsid w:val="00921684"/>
    <w:rsid w:val="0092768A"/>
    <w:rsid w:val="009F1669"/>
    <w:rsid w:val="00A43EA3"/>
    <w:rsid w:val="00A858D4"/>
    <w:rsid w:val="00AE4AB7"/>
    <w:rsid w:val="00B40A58"/>
    <w:rsid w:val="00BA276E"/>
    <w:rsid w:val="00BB4297"/>
    <w:rsid w:val="00BD2C60"/>
    <w:rsid w:val="00C02AC7"/>
    <w:rsid w:val="00C201C7"/>
    <w:rsid w:val="00CB1F8B"/>
    <w:rsid w:val="00CB5E4E"/>
    <w:rsid w:val="00CF78AA"/>
    <w:rsid w:val="00D520B0"/>
    <w:rsid w:val="00D61963"/>
    <w:rsid w:val="00D670AC"/>
    <w:rsid w:val="00D841C1"/>
    <w:rsid w:val="00D91DC6"/>
    <w:rsid w:val="00E70B77"/>
    <w:rsid w:val="00F165F4"/>
    <w:rsid w:val="00F7730B"/>
    <w:rsid w:val="00FB2FB8"/>
    <w:rsid w:val="00FC1684"/>
    <w:rsid w:val="00FC3159"/>
    <w:rsid w:val="00FF1707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7C77"/>
  <w15:docId w15:val="{8EB9471C-B32F-4950-B0D8-7596246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3159"/>
    <w:pPr>
      <w:jc w:val="center"/>
    </w:pPr>
    <w:rPr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FC3159"/>
    <w:rPr>
      <w:rFonts w:ascii="Arial" w:eastAsia="Times New Roman" w:hAnsi="Arial" w:cs="Times New Roman"/>
      <w:b/>
      <w:sz w:val="44"/>
      <w:szCs w:val="20"/>
      <w:u w:val="single"/>
      <w:lang w:eastAsia="pl-PL"/>
    </w:rPr>
  </w:style>
  <w:style w:type="character" w:styleId="Hipercze">
    <w:name w:val="Hyperlink"/>
    <w:rsid w:val="00FC315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5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1D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Orzeszak</dc:creator>
  <cp:lastModifiedBy>Beata Krenc</cp:lastModifiedBy>
  <cp:revision>2</cp:revision>
  <cp:lastPrinted>2023-12-01T08:44:00Z</cp:lastPrinted>
  <dcterms:created xsi:type="dcterms:W3CDTF">2024-07-19T12:29:00Z</dcterms:created>
  <dcterms:modified xsi:type="dcterms:W3CDTF">2024-07-19T12:29:00Z</dcterms:modified>
</cp:coreProperties>
</file>