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9FC1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0522922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47B54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62E8D4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DCFD0D9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A4C67D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E8C2A56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98E096A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EC27D5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6E62F25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FA7F353" w14:textId="3F1E5A40" w:rsidR="00C8084F" w:rsidRDefault="00AF27DD" w:rsidP="002166F0">
      <w:pPr>
        <w:spacing w:after="0" w:line="240" w:lineRule="auto"/>
        <w:ind w:right="-2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AF27DD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lang w:eastAsia="pl-PL"/>
        </w:rPr>
        <w:br/>
      </w:r>
    </w:p>
    <w:p w14:paraId="58246CF9" w14:textId="77777777" w:rsidR="00C8084F" w:rsidRDefault="00C8084F" w:rsidP="0072605A">
      <w:pPr>
        <w:spacing w:after="0" w:line="240" w:lineRule="auto"/>
        <w:jc w:val="right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AFC6D31" w14:textId="2FD02FBF" w:rsidR="00E54BB3" w:rsidRPr="002166F0" w:rsidRDefault="00775B9A" w:rsidP="00245482">
      <w:pPr>
        <w:spacing w:after="0" w:line="240" w:lineRule="auto"/>
        <w:jc w:val="center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775B9A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Ogłoszenie w sprawie rekrutacji na stanowisko stypendysty</w:t>
      </w:r>
      <w:r w:rsidR="00245482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-</w:t>
      </w:r>
      <w:r w:rsidRPr="00775B9A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doktor</w:t>
      </w:r>
      <w:r w:rsidR="00245482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an</w:t>
      </w:r>
      <w:r w:rsidRPr="00775B9A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ta</w:t>
      </w:r>
    </w:p>
    <w:p w14:paraId="3F044540" w14:textId="76C94CC6" w:rsidR="00C8084F" w:rsidRPr="00245482" w:rsidRDefault="00AF27DD" w:rsidP="00245482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20"/>
          <w:szCs w:val="20"/>
          <w:lang w:eastAsia="pl-PL"/>
        </w:rPr>
      </w:pPr>
      <w:r w:rsidRPr="002166F0">
        <w:rPr>
          <w:rFonts w:ascii="Source Serif Pro" w:eastAsia="Times New Roman" w:hAnsi="Source Serif Pro" w:cs="Arial"/>
          <w:color w:val="000000" w:themeColor="text1"/>
          <w:sz w:val="20"/>
          <w:szCs w:val="20"/>
          <w:lang w:eastAsia="pl-PL"/>
        </w:rPr>
        <w:br/>
      </w:r>
    </w:p>
    <w:p w14:paraId="68650564" w14:textId="496A26BA" w:rsidR="005C25DE" w:rsidRPr="00245482" w:rsidRDefault="005C25DE" w:rsidP="005C25DE">
      <w:pPr>
        <w:jc w:val="center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245482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Warszawski Uniwersytet Medyczny</w:t>
      </w:r>
    </w:p>
    <w:p w14:paraId="068CB6FB" w14:textId="77777777" w:rsidR="005C25DE" w:rsidRPr="00245482" w:rsidRDefault="005C25DE" w:rsidP="005C25DE">
      <w:pPr>
        <w:jc w:val="center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245482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w Warszawie</w:t>
      </w:r>
    </w:p>
    <w:p w14:paraId="5F547301" w14:textId="77777777" w:rsidR="005C25DE" w:rsidRPr="00245482" w:rsidRDefault="005C25DE" w:rsidP="005C25DE">
      <w:pPr>
        <w:jc w:val="center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245482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poszukuje osoby na stanowisko:</w:t>
      </w:r>
    </w:p>
    <w:p w14:paraId="45CCD391" w14:textId="50E31A04" w:rsidR="005C25DE" w:rsidRPr="00245482" w:rsidRDefault="005C25DE" w:rsidP="005C25DE">
      <w:pPr>
        <w:jc w:val="center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245482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 xml:space="preserve">Doktorant/stypendysta </w:t>
      </w:r>
    </w:p>
    <w:p w14:paraId="5DDD3239" w14:textId="2D810359" w:rsidR="005C25DE" w:rsidRPr="00245482" w:rsidRDefault="005C25DE" w:rsidP="005C25DE">
      <w:pPr>
        <w:jc w:val="center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245482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w Katedrze i Zakładzie Biochemii i Farmakogenomiki</w:t>
      </w:r>
    </w:p>
    <w:p w14:paraId="09DC98AA" w14:textId="69DFA5C7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Termin przyjmowania ofert: </w:t>
      </w:r>
      <w:r w:rsidR="00E81A8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25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.0</w:t>
      </w:r>
      <w:r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7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.2024, godzina 23:59</w:t>
      </w:r>
    </w:p>
    <w:p w14:paraId="6ED97112" w14:textId="43E7C49F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Termin rozstrzygnięcia konkursu: </w:t>
      </w:r>
      <w:r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31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.0</w:t>
      </w:r>
      <w:r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7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.2024</w:t>
      </w:r>
    </w:p>
    <w:p w14:paraId="26D3AC09" w14:textId="2D6ECEDF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Planowany termin rozpoczęcia pracy: 01.</w:t>
      </w:r>
      <w:r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10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.2024</w:t>
      </w:r>
    </w:p>
    <w:p w14:paraId="217BAFB6" w14:textId="77777777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Numer postępowania: </w:t>
      </w:r>
    </w:p>
    <w:p w14:paraId="17634683" w14:textId="5694D712" w:rsidR="00C40C26" w:rsidRPr="005C25DE" w:rsidRDefault="005C25DE" w:rsidP="00E8119C">
      <w:pPr>
        <w:spacing w:line="360" w:lineRule="auto"/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Rekrutacja dotyczy projektu </w:t>
      </w:r>
      <w:r w:rsidRPr="00D82CF6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OPUS26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, numer decyzji- </w:t>
      </w:r>
      <w:r w:rsidR="00FA6D69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DEC-</w:t>
      </w:r>
      <w:r w:rsidR="00FA6D69" w:rsidRPr="00FA6D69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2023/51/B/NZ9/00305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 pt. „</w:t>
      </w:r>
      <w:r w:rsidR="00E8119C" w:rsidRPr="00E8119C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Wtórne metabolity wybranych składników diety jako czynniki zapobiegające nieszczelności nabłonka jelitowego oraz kształtujące mikroflorę jelitową – czy wpływają na bakteriofagi i nukleazy bakteryjne?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”.</w:t>
      </w:r>
    </w:p>
    <w:p w14:paraId="115FE338" w14:textId="11DF7691" w:rsid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Kierownikiem projektu </w:t>
      </w:r>
      <w:r w:rsidR="00E3372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oraz promotorem 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jest dr hab. </w:t>
      </w:r>
      <w:r w:rsidR="00E8119C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n. farm. Monika Czerwińska</w:t>
      </w:r>
      <w:r w:rsidR="00E3372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.</w:t>
      </w:r>
    </w:p>
    <w:p w14:paraId="33276B74" w14:textId="3010DC00" w:rsidR="00C40C26" w:rsidRPr="00D82CF6" w:rsidRDefault="00C40C26" w:rsidP="00C40C26">
      <w:pPr>
        <w:jc w:val="both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C40C26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Założenia projektu:</w:t>
      </w:r>
    </w:p>
    <w:p w14:paraId="06C4B308" w14:textId="50CB0EFD" w:rsidR="00C40C26" w:rsidRPr="005C25DE" w:rsidRDefault="00C40C26" w:rsidP="00790083">
      <w:pPr>
        <w:ind w:firstLine="708"/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C40C26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Promowanie zdrowej diety poprzez redukcję spożycia tłuszczów, cukru i soli w żywności przetworzonej oraz wzrost aktywności fizycznej stanowią kluczowe wsparcie w zapobieganiu otyłości. Istotnym czynnikiem prewencyjnym jest zwiększone spożycie owoców i warzyw, zważywszy na fakt, że niektóre z nich poprzez hamowanie enzymów trawiennych zmniejszają wchłanianie glukozy i fruktozy lub lipidów. </w:t>
      </w:r>
      <w:proofErr w:type="spellStart"/>
      <w:r w:rsidRPr="00C40C26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Polifenole</w:t>
      </w:r>
      <w:proofErr w:type="spellEnd"/>
      <w:r w:rsidRPr="00C40C26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jako </w:t>
      </w:r>
      <w:proofErr w:type="spellStart"/>
      <w:r w:rsidRPr="00C40C26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nieodżywcze</w:t>
      </w:r>
      <w:proofErr w:type="spellEnd"/>
      <w:r w:rsidRPr="00C40C26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produkty pochodzenia roślinnego powodują zmniejszenie apetytu/głodu i/lub zwiększenie sytości. Warto zauważyć, że nawet krótkotrwała dieta składająca się wyłącznie z produktów pochodzenia zwierzęcego lub roślinnego wpływa na strukturę i aktywność jelitową, a także niweluje międzyosobnicze różnice w ekspresji genów drobnoustrojów</w:t>
      </w:r>
      <w:r w:rsidR="00000A52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.</w:t>
      </w:r>
      <w:r w:rsidR="00790083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  <w:r w:rsidRPr="00C40C26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Głównym oczekiwanym wynikiem badania jest znalezienie zależności między określonymi składnikami ekstraktów owocowych a składem mikroflory jelitowej w odniesieniu do prewencji zespołu nieszczelnego jelita i zaburzeń metabolicznych. Badanie to rozwinie również dyskusję na temat mechanizmu odpowiedzialnego za kształtowanie </w:t>
      </w:r>
      <w:r w:rsidRPr="00C40C26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lastRenderedPageBreak/>
        <w:t xml:space="preserve">mikroflory jelitowej poprzez modulację wirusów lub nukleaz bakteryjnych i właściwości </w:t>
      </w:r>
      <w:proofErr w:type="spellStart"/>
      <w:r w:rsidRPr="00C40C26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prebiotycznych</w:t>
      </w:r>
      <w:proofErr w:type="spellEnd"/>
      <w:r w:rsidRPr="00C40C26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substancji roślinnych.</w:t>
      </w:r>
    </w:p>
    <w:p w14:paraId="225935FB" w14:textId="4A7028CA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Poszukujemy Kandydatki/Kandydata</w:t>
      </w:r>
      <w:r w:rsidR="00245482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 która/y zaangażuje się w proces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odkrywania nowych zjawisk wpływających na </w:t>
      </w:r>
      <w:r w:rsidR="00245482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kształtowanie 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.</w:t>
      </w:r>
      <w:r w:rsidR="00790083" w:rsidRPr="00790083">
        <w:t xml:space="preserve"> </w:t>
      </w:r>
    </w:p>
    <w:p w14:paraId="57B7612E" w14:textId="11D4C458" w:rsidR="005C25DE" w:rsidRDefault="005C25DE" w:rsidP="005C25DE">
      <w:pPr>
        <w:jc w:val="both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D82CF6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Informacja o badaniach naukowych, w których Kandydatka/Kandydat miałby uczestniczyć:</w:t>
      </w:r>
    </w:p>
    <w:p w14:paraId="75D1BFD2" w14:textId="51DD8C64" w:rsidR="00790083" w:rsidRPr="00790083" w:rsidRDefault="00790083" w:rsidP="00790083">
      <w:pPr>
        <w:ind w:firstLine="708"/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790083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Celem proponowanego badania jest ocena integralności nabłonka jelitowego, przecieku LPS, białek tkanki tłuszczowej i profilu lipidowego u modelowych szczurów traktowanych dietą wysokotłuszczową i wybranymi wyciągami roślinnymi (owoce rokitnika zwyczajnego, pigwowca japońskiego i derenia jadalnego). W tkance jelitowej szczurów zostanie określona ekspresja białek kluczowych dla integralności nabłonka jelitowego oraz wychwytu glukozy i lipidów. Określone zostaną zmiany populacji bakterii oraz bakteriofagów po zastosowaniu ekstraktów. Szczególnym celem tego badania będzie ocena potencjalnego hamowania enzymów bakteryjnych z klasy nukleaz przez ekstrakty lub ich główne składniki. Określenie roli produktów pochodzenia roślinnego w kształtowaniu mikroflory jelitowej poprzez wpływ na wirusy i nukleazy bakteryjne będzie stanowić nowy kierunek badań w odniesieniu do interakcji dieta-</w:t>
      </w:r>
      <w:proofErr w:type="spellStart"/>
      <w:r w:rsidRPr="00790083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mikrobiom</w:t>
      </w:r>
      <w:proofErr w:type="spellEnd"/>
      <w:r w:rsidRPr="00790083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oraz mechanizmu zasiedlania niszy jelitowej.</w:t>
      </w:r>
    </w:p>
    <w:p w14:paraId="526414E9" w14:textId="0E77D85E" w:rsidR="005C25DE" w:rsidRDefault="005C25DE" w:rsidP="009F57B8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Opis popularnonaukowy można znaleźć pod adresem:</w:t>
      </w:r>
    </w:p>
    <w:p w14:paraId="4125194E" w14:textId="12227E6B" w:rsidR="00582BB1" w:rsidRPr="00582BB1" w:rsidRDefault="00000000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hyperlink r:id="rId7" w:history="1">
        <w:r w:rsidR="00582BB1" w:rsidRPr="00C60586">
          <w:rPr>
            <w:rStyle w:val="Hipercze"/>
            <w:rFonts w:ascii="Source Serif Pro" w:eastAsia="Times New Roman" w:hAnsi="Source Serif Pro" w:cs="Times New Roman"/>
            <w:sz w:val="20"/>
            <w:szCs w:val="20"/>
            <w:lang w:eastAsia="pl-PL"/>
          </w:rPr>
          <w:t>https://www.ncn.gov.pl/sites/default/files/listy-rankingowe/2023-09-15-akizood8c/streszczenia/602463-pl.pdf</w:t>
        </w:r>
      </w:hyperlink>
    </w:p>
    <w:p w14:paraId="38A9F8EF" w14:textId="727990E5" w:rsidR="005C25DE" w:rsidRPr="00774DE5" w:rsidRDefault="005C25DE" w:rsidP="005C25DE">
      <w:pPr>
        <w:jc w:val="both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774DE5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 xml:space="preserve">NAZWA STANOWISKA: DOKTORANT – STYPENDYSTA </w:t>
      </w:r>
    </w:p>
    <w:p w14:paraId="6BBFCD4D" w14:textId="77777777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Liczba stanowisk: 1</w:t>
      </w:r>
    </w:p>
    <w:p w14:paraId="3833F311" w14:textId="0FC76C63" w:rsidR="005C25DE" w:rsidRPr="00EE3254" w:rsidRDefault="005C25DE" w:rsidP="005C25DE">
      <w:pPr>
        <w:jc w:val="both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EE3254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ZADANIA STYPENDYSTY W RAMACH STANOWISKA PRACY</w:t>
      </w:r>
      <w:r w:rsidR="00245482" w:rsidRPr="00EE3254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 xml:space="preserve"> w zespole w ramach projektu OPUS26</w:t>
      </w:r>
      <w:r w:rsidRPr="00EE3254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:</w:t>
      </w:r>
    </w:p>
    <w:p w14:paraId="131D212E" w14:textId="3376F903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Zadaniem Stypendysty będzie:</w:t>
      </w:r>
    </w:p>
    <w:p w14:paraId="5F8EA0A6" w14:textId="25AA00D4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• planowanie i wykonywanie doświadczeń</w:t>
      </w:r>
      <w:r w:rsidR="00245482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</w:t>
      </w:r>
    </w:p>
    <w:p w14:paraId="47D168D5" w14:textId="05EE8BE7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• praca twórcza polegająca na analizie aktualnej literatury i modyfikowaniu zmian w trakcie realizacji poszczególnych zadań wynikających z planu projektu</w:t>
      </w:r>
      <w:r w:rsidR="00245482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</w:p>
    <w:p w14:paraId="47AF94B6" w14:textId="3BCD523C" w:rsidR="005C25DE" w:rsidRPr="005C25DE" w:rsidRDefault="005C25DE" w:rsidP="00774DE5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•</w:t>
      </w:r>
      <w:r w:rsidR="00774DE5" w:rsidRPr="00774DE5">
        <w:t xml:space="preserve"> </w:t>
      </w:r>
      <w:r w:rsidR="00CE082B" w:rsidRP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udział w planowaniu i prowadzeniu eksperymentów na modelu </w:t>
      </w:r>
      <w:r w:rsid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szczurów </w:t>
      </w:r>
      <w:proofErr w:type="spellStart"/>
      <w:r w:rsid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Sprague</w:t>
      </w:r>
      <w:proofErr w:type="spellEnd"/>
      <w:r w:rsid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  <w:proofErr w:type="spellStart"/>
      <w:r w:rsid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Dawley</w:t>
      </w:r>
      <w:proofErr w:type="spellEnd"/>
      <w:r w:rsidR="00774DE5" w:rsidRPr="00774DE5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, </w:t>
      </w:r>
    </w:p>
    <w:p w14:paraId="788F186C" w14:textId="77777777" w:rsidR="002A141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• </w:t>
      </w:r>
      <w:r w:rsidR="00774DE5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wykonywanie testów immunoenzymatycznych </w:t>
      </w:r>
      <w:r w:rsidR="00245482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i ocena podstawowych parametrów biochemicznych,</w:t>
      </w:r>
      <w:r w:rsidR="00CE69AC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</w:p>
    <w:p w14:paraId="05C086EF" w14:textId="7C38F62D" w:rsidR="002A141E" w:rsidRDefault="00575AEB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• </w:t>
      </w:r>
      <w:r w:rsidR="0033403F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u</w:t>
      </w:r>
      <w:r w:rsidR="002A141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dział w </w:t>
      </w:r>
      <w:r w:rsidR="0033403F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planowaniu i prowadzeniu badań mikrobiologicznych oraz </w:t>
      </w:r>
      <w:r w:rsidR="0092509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badań z zakresu sekwencjonowania następnej generacji (NGS),</w:t>
      </w:r>
    </w:p>
    <w:p w14:paraId="35E8E215" w14:textId="3E9564E5" w:rsidR="005C25DE" w:rsidRPr="005C25DE" w:rsidRDefault="002A141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• </w:t>
      </w:r>
      <w:r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badanie </w:t>
      </w:r>
      <w:r w:rsidR="00CE69AC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hamowania aktywności enzymatycznej w warunkach </w:t>
      </w:r>
      <w:r w:rsidR="00CE69AC" w:rsidRPr="00CE69AC">
        <w:rPr>
          <w:rFonts w:ascii="Source Serif Pro" w:eastAsia="Times New Roman" w:hAnsi="Source Serif Pro" w:cs="Times New Roman"/>
          <w:i/>
          <w:iCs/>
          <w:color w:val="3B4147"/>
          <w:sz w:val="20"/>
          <w:szCs w:val="20"/>
          <w:lang w:eastAsia="pl-PL"/>
        </w:rPr>
        <w:t>in vitro</w:t>
      </w:r>
      <w:r w:rsidR="00CE69AC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</w:t>
      </w:r>
    </w:p>
    <w:p w14:paraId="31E611F9" w14:textId="31789355" w:rsidR="005C25DE" w:rsidRPr="005C25DE" w:rsidRDefault="005C25DE" w:rsidP="00245482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• badanie </w:t>
      </w:r>
      <w:r w:rsidR="00245482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materiału tkankowego 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(</w:t>
      </w:r>
      <w:r w:rsidR="00245482" w:rsidRPr="00245482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analiza PCR, barwienie immunologiczne, analiza za pomocą mikroskopii fluorescencyjnej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)</w:t>
      </w:r>
      <w:r w:rsidR="00CE69AC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</w:t>
      </w:r>
    </w:p>
    <w:p w14:paraId="2298F47F" w14:textId="1E6076C2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• analiza </w:t>
      </w:r>
      <w:r w:rsid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i obrazowanie 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wyników</w:t>
      </w:r>
      <w:r w:rsid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</w:t>
      </w:r>
    </w:p>
    <w:p w14:paraId="4E0A974F" w14:textId="75B8AAEB" w:rsid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• udział w przygotowaniu abstraktów prezentowanych na kongresach, sympozjach oraz manuskryptów do publikacji.</w:t>
      </w:r>
    </w:p>
    <w:p w14:paraId="0717D141" w14:textId="77777777" w:rsidR="00CC7FD9" w:rsidRPr="005C25DE" w:rsidRDefault="00CC7FD9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</w:p>
    <w:p w14:paraId="075B986E" w14:textId="77777777" w:rsidR="005C25DE" w:rsidRPr="00CE082B" w:rsidRDefault="005C25DE" w:rsidP="005C25DE">
      <w:pPr>
        <w:jc w:val="both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CE082B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lastRenderedPageBreak/>
        <w:t>WYMAGANIA STAWIANE KANDYDATOM:</w:t>
      </w:r>
    </w:p>
    <w:p w14:paraId="31FEA82C" w14:textId="3896E2E5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• DOKTORANT: absolwent </w:t>
      </w:r>
      <w:r w:rsidR="0072737C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analityki medycznej, farmacji lub 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medycyny</w:t>
      </w:r>
      <w:r w:rsidR="008F7E83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 lub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ABSOLWENT z tytułem magistra kierunków takich jak biologia, biotechnologia, bioinżynieria</w:t>
      </w:r>
      <w:r w:rsidR="00BC54D3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 chemia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lub pokrewne kierunki studiów.</w:t>
      </w:r>
    </w:p>
    <w:p w14:paraId="118673D5" w14:textId="21CA7E5F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• </w:t>
      </w:r>
      <w:r w:rsid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d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oświadczenie w zakresie badań laboratoryjnych</w:t>
      </w:r>
      <w:r w:rsid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</w:t>
      </w:r>
    </w:p>
    <w:p w14:paraId="6E166FAB" w14:textId="343914E9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• </w:t>
      </w:r>
      <w:r w:rsid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m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otywacja do pracy ze zwierzętami laboratoryjnymi</w:t>
      </w:r>
      <w:r w:rsid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</w:t>
      </w:r>
    </w:p>
    <w:p w14:paraId="020A6494" w14:textId="11079B4E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• dobra znajomość jęz</w:t>
      </w:r>
      <w:r w:rsid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yka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angielskiego w mowie i piśmie</w:t>
      </w:r>
      <w:r w:rsid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</w:t>
      </w:r>
    </w:p>
    <w:p w14:paraId="07101299" w14:textId="5A43707C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• </w:t>
      </w:r>
      <w:r w:rsid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b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ardzo dobre umiejętności organizacyjne i dbałość o precyzyjne wykonywanie czynności laboratoryjnych</w:t>
      </w:r>
      <w:r w:rsid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</w:t>
      </w:r>
    </w:p>
    <w:p w14:paraId="1689DEBD" w14:textId="7C645D7C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• </w:t>
      </w:r>
      <w:r w:rsid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m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otywacja, odpowiedzialność, samodzielność oraz umiejętność organizacji pracy w</w:t>
      </w:r>
      <w:r w:rsid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  <w:proofErr w:type="spellStart"/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multidyscyplinarnym</w:t>
      </w:r>
      <w:proofErr w:type="spellEnd"/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zespole.</w:t>
      </w:r>
    </w:p>
    <w:p w14:paraId="4232B102" w14:textId="77777777" w:rsidR="005C25DE" w:rsidRPr="00C12FE1" w:rsidRDefault="005C25DE" w:rsidP="005C25DE">
      <w:pPr>
        <w:jc w:val="both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C12FE1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OFERUJEMY:</w:t>
      </w:r>
    </w:p>
    <w:p w14:paraId="67A0FD2E" w14:textId="51DF6FE3" w:rsidR="00B66719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• stypendium naukowe </w:t>
      </w:r>
      <w:r w:rsidR="00CC7FD9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Narodowego Centrum Nauki 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w wysokości </w:t>
      </w:r>
      <w:r w:rsidR="002F646C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5000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zł/ miesiąc na okres </w:t>
      </w:r>
      <w:r w:rsidR="00B66719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realizacji projektu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  <w:r w:rsidR="00B66719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(</w:t>
      </w:r>
      <w:r w:rsidR="00CE082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48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miesięcy</w:t>
      </w:r>
      <w:r w:rsidR="00B66719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)</w:t>
      </w:r>
      <w:r w:rsidR="002F646C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</w:t>
      </w:r>
    </w:p>
    <w:p w14:paraId="178C2D46" w14:textId="5012975C" w:rsidR="00F62204" w:rsidRPr="005C25DE" w:rsidRDefault="00F62204" w:rsidP="00A56A11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• </w:t>
      </w:r>
      <w:r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stypendium doktoranckie </w:t>
      </w:r>
      <w:r w:rsidR="00A56A11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związane z </w:t>
      </w:r>
      <w:r w:rsidR="00A56A11" w:rsidRPr="00A56A11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przyjęciem do Szkoły Doktorskiej Warszawskiego Uniwersytetu Medycznego w wysokości 3466</w:t>
      </w:r>
      <w:r w:rsidR="0051719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</w:t>
      </w:r>
      <w:r w:rsidR="00A56A11" w:rsidRPr="00A56A11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90 zł (brutto) miesięcznie w I </w:t>
      </w:r>
      <w:proofErr w:type="spellStart"/>
      <w:r w:rsidR="00A56A11" w:rsidRPr="00A56A11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i</w:t>
      </w:r>
      <w:proofErr w:type="spellEnd"/>
      <w:r w:rsidR="00A56A11" w:rsidRPr="00A56A11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II roku oraz 5340</w:t>
      </w:r>
      <w:r w:rsidR="0051719B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</w:t>
      </w:r>
      <w:r w:rsidR="00A56A11" w:rsidRPr="00A56A11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90 zł (brutto) miesięcznie po ocenie śródokresowej w końcu II roku</w:t>
      </w:r>
      <w:r w:rsidR="00A56A11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</w:t>
      </w:r>
    </w:p>
    <w:p w14:paraId="12DF4D77" w14:textId="18B3892E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• nowatorskie wyzwania badawcze, unikalne możliwości rozwijania umiejętności badawczych</w:t>
      </w:r>
      <w:r w:rsidR="002F646C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</w:t>
      </w:r>
    </w:p>
    <w:p w14:paraId="1BAB9B42" w14:textId="3AA2686D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• mentoring i wsparcie w rozwoju kariery zawodowej</w:t>
      </w:r>
      <w:r w:rsidR="002F646C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</w:t>
      </w:r>
    </w:p>
    <w:p w14:paraId="611611B4" w14:textId="038CF8B7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• możliwość nawiązania kontaktów i pracy w krajowych i międzynarodowych</w:t>
      </w:r>
      <w:r w:rsidR="00774DE5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zespołach badawczych</w:t>
      </w:r>
      <w:r w:rsidR="002F646C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</w:p>
    <w:p w14:paraId="26B20148" w14:textId="522E3329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• możliwość podnoszenia kompetencji w ramach obejmowanego stanowiska</w:t>
      </w:r>
      <w:r w:rsidR="002F646C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,</w:t>
      </w:r>
    </w:p>
    <w:p w14:paraId="15E7E74C" w14:textId="77777777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• wsparcie w publikowaniu i promocji wyników badań.</w:t>
      </w:r>
    </w:p>
    <w:p w14:paraId="7CA114AA" w14:textId="77777777" w:rsidR="005C25DE" w:rsidRPr="00C12FE1" w:rsidRDefault="005C25DE" w:rsidP="005C25DE">
      <w:pPr>
        <w:jc w:val="both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C12FE1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WARUNKI PRZYZNAWANIA STYPENDIUM NAUKOWEGO:</w:t>
      </w:r>
    </w:p>
    <w:p w14:paraId="0108E810" w14:textId="4D80D14D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Konkurs na stypendium naukowe będzie przeprowadzone zgodnie z poniższym linkiem do Regulaminu Przyznawania stypendiów naukowych w projektach badawczych finansowanych ze środków Narodowego Centrum Nauki w konkursie OPUS2</w:t>
      </w:r>
      <w:r w:rsidR="00C12FE1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6</w:t>
      </w:r>
    </w:p>
    <w:p w14:paraId="291F9614" w14:textId="0798350E" w:rsidR="00B66719" w:rsidRDefault="00000000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hyperlink r:id="rId8" w:history="1">
        <w:r w:rsidR="00582BB1" w:rsidRPr="00C60586">
          <w:rPr>
            <w:rStyle w:val="Hipercze"/>
            <w:rFonts w:ascii="Source Serif Pro" w:eastAsia="Times New Roman" w:hAnsi="Source Serif Pro" w:cs="Times New Roman"/>
            <w:sz w:val="20"/>
            <w:szCs w:val="20"/>
            <w:lang w:eastAsia="pl-PL"/>
          </w:rPr>
          <w:t>https://www.ncn.gov.pl/sites/default/files/pliki/uchwaly-rady/2019/uchwala25_2019-zal1.pdf</w:t>
        </w:r>
      </w:hyperlink>
    </w:p>
    <w:p w14:paraId="04F30BB5" w14:textId="68413874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Komisja stypendialna rozpatruje wnioski o przyznanie stypendiów naukowych NCN biorąc pod uwagę ich kompletność oraz spełnienie warunków przedstawionych w ogłoszeniu o konkursie. Komisja stypendialna ocenia wnioski w skali punktowej i opracowuje ranking kandydatów do stypendium. </w:t>
      </w:r>
    </w:p>
    <w:p w14:paraId="6B75EB4F" w14:textId="37A14CAD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Komisja stypendialna ocenia dotychczasowy dorobek naukowy kandydata, jego osiągnięcia wynikające z prowadzenia badań naukowych oraz kompetencje do realizacji określonych zadań w projekcie badawczym, w skali punktowej zgodnie z załączonym linkiem do regulaminu przyznawania stypendiów naukowych NCN w projektach badawczych.</w:t>
      </w:r>
      <w:r w:rsidR="00005E5A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Zatrudniony zostanie kandydat, który otrzyma najwyższą liczbę punktów na liście</w:t>
      </w:r>
      <w:r w:rsidR="00005E5A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rankingowej. Zatrudnienie może zostać przyznane kolejnej osobie na liście rankingowej,</w:t>
      </w:r>
      <w:r w:rsidR="00D34DF2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w sytuacji gdy laureat konkursu zrezygnuje z podpisania umowy stypendium.</w:t>
      </w:r>
    </w:p>
    <w:p w14:paraId="62677AC5" w14:textId="3ADAEC98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lastRenderedPageBreak/>
        <w:t>Zgodnie z regulaminem NCN Stypendium naukowe NCN może być przyznane osobie, która spełnia którekolwiek z poniższych kryteriów:</w:t>
      </w:r>
    </w:p>
    <w:p w14:paraId="736FC2FE" w14:textId="12F1A28D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a) jest studentem studiów: pierwszego stopnia, drugiego stopnia lub jednolitych studiów</w:t>
      </w:r>
      <w:r w:rsidR="00D34DF2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magisterskich, realizowanych w uczelniach na terytorium Polski;</w:t>
      </w:r>
    </w:p>
    <w:p w14:paraId="219876C6" w14:textId="77777777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b) jest uczestnikiem studiów doktoranckich;</w:t>
      </w:r>
    </w:p>
    <w:p w14:paraId="71113E01" w14:textId="77777777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c) jest doktorantem w szkole doktorskiej.</w:t>
      </w:r>
    </w:p>
    <w:p w14:paraId="217EDACF" w14:textId="6F88D8E2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Stypendium naukowe NCN można pobierać, jeżeli przez cały okres realizacji zadań w projekcie badawczym stypendysta spełnia którekolwiek z powyższych kryteriów.</w:t>
      </w:r>
    </w:p>
    <w:p w14:paraId="21E4E5F2" w14:textId="2FCBDC9B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Stypendysta, który przestaje spełniać kryterium, na podstawie którego przyznano mu</w:t>
      </w:r>
      <w:r w:rsidR="00005E5A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stypendium naukowe NCN, i który nie spełnia żadnego z pozostałych ww. kryteriów, może pobierać stypendium naukowe NCN przez okres nie dłuższy niż 6 miesięcy.</w:t>
      </w:r>
    </w:p>
    <w:p w14:paraId="2E74CE1C" w14:textId="16FA735D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Stypendium naukowe NCN można łączyć z innymi stypendiami oraz wynagrodzeniami </w:t>
      </w:r>
      <w:r w:rsidR="00C12FE1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finansowanymi ze środków NCN przyznanymi w ramach więcej niż jednego projektu badawczego z tym, że łączna kwota pobieranych stypendiów i wynagrodzeń nie może przekroczyć 5000 zł miesięcznie.</w:t>
      </w:r>
    </w:p>
    <w:p w14:paraId="5213C623" w14:textId="77777777" w:rsidR="005C25DE" w:rsidRPr="00C12FE1" w:rsidRDefault="005C25DE" w:rsidP="005C25DE">
      <w:pPr>
        <w:jc w:val="both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C12FE1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ZASADY APLIKOWANIA:</w:t>
      </w:r>
    </w:p>
    <w:p w14:paraId="1AB7723B" w14:textId="23BD6D9C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• </w:t>
      </w:r>
      <w:r w:rsidRPr="00B64DC7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 xml:space="preserve">Osoby zainteresowane prosimy o przesyłanie aplikacji pocztą elektroniczną na adres: </w:t>
      </w:r>
      <w:r w:rsidR="00C12FE1" w:rsidRPr="00B64DC7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monika.czerwinska</w:t>
      </w:r>
      <w:r w:rsidRPr="00B64DC7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@wum.edu.pl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z </w:t>
      </w:r>
      <w:r w:rsidR="00981D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adnotacją w tytule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: Aplikacja Doktorant </w:t>
      </w:r>
      <w:r w:rsidR="00981D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–</w:t>
      </w:r>
      <w:r w:rsidR="00C12FE1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stypendysta</w:t>
      </w:r>
      <w:r w:rsidR="00981D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.</w:t>
      </w:r>
    </w:p>
    <w:p w14:paraId="0AA612E2" w14:textId="20A1D89D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• </w:t>
      </w:r>
      <w:r w:rsidRPr="00B64DC7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Termin nadsyłania aplikacji to 2</w:t>
      </w:r>
      <w:r w:rsidR="00804C66" w:rsidRPr="00B64DC7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5</w:t>
      </w:r>
      <w:r w:rsidRPr="00B64DC7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 xml:space="preserve"> </w:t>
      </w:r>
      <w:r w:rsidR="00804C66" w:rsidRPr="00B64DC7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lipca</w:t>
      </w:r>
      <w:r w:rsidRPr="00B64DC7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 xml:space="preserve"> 2024, godzina 23:59</w:t>
      </w:r>
      <w:r w:rsidR="00742AF9" w:rsidRPr="00B64DC7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 xml:space="preserve"> </w:t>
      </w:r>
    </w:p>
    <w:p w14:paraId="202F2C97" w14:textId="77777777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• Uprzejmie informujemy, że nawiążemy kontakt wyłącznie z wybranymi kandydatami. </w:t>
      </w:r>
    </w:p>
    <w:p w14:paraId="4CCE5114" w14:textId="77777777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Nadesłanych dokumentów nie zwracamy.</w:t>
      </w:r>
    </w:p>
    <w:p w14:paraId="22095D42" w14:textId="77777777" w:rsidR="005C25DE" w:rsidRPr="00C12FE1" w:rsidRDefault="005C25DE" w:rsidP="005C25DE">
      <w:pPr>
        <w:jc w:val="both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C12FE1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WYMAGANE DOKUMENTY:</w:t>
      </w:r>
    </w:p>
    <w:p w14:paraId="58015749" w14:textId="13EE6D06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• List motywacyjny zawierający informacje o zainteresowaniach naukowych, pracy naukowej, uzasadniający chęć podjęcia pracy w projekcie</w:t>
      </w:r>
      <w:r w:rsidR="00EE1EAC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;</w:t>
      </w:r>
    </w:p>
    <w:p w14:paraId="7BC3DBBA" w14:textId="73E663C9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• CV (podpisane przez Kandydata/Kandydatkę) w formacie PDF zawierające opis doświadczenia naukowego a w szczególności: udział w projektach badawczych, osiągnięcia wynikające z prowadzonych badań naukowych, stypendia, warsztaty i szkolenia naukowe, wystąpienia, konferencyjne, publikacje, nagrody, wyróżnienia,</w:t>
      </w:r>
      <w:r w:rsidR="00582BB1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umiejętności technicznych i opis innej działalności organizacyjnej</w:t>
      </w:r>
      <w:r w:rsidR="00EE1EAC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;</w:t>
      </w:r>
    </w:p>
    <w:p w14:paraId="3448B70A" w14:textId="688F12A0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• Dokument potwierdzający posiadane wykształcenie-dyplom ukończenia studiów lub</w:t>
      </w:r>
      <w:r w:rsidR="00582BB1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studiów danego kierunku</w:t>
      </w:r>
      <w:r w:rsidR="00EE1EAC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;</w:t>
      </w:r>
    </w:p>
    <w:p w14:paraId="332434F2" w14:textId="11C5724A" w:rsidR="00582BB1" w:rsidRDefault="005C25DE" w:rsidP="00582BB1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• Co najmniej jeden list polecający od osoby/osób (promotor pracy magisterskiej, opiekun koła naukowego itp.) mogących udzielić referencji Kandydatowi</w:t>
      </w:r>
      <w:r w:rsidR="00416E98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.</w:t>
      </w:r>
    </w:p>
    <w:p w14:paraId="512333DD" w14:textId="3790B0DE" w:rsidR="00C61B13" w:rsidRPr="00416E98" w:rsidRDefault="00C61B13" w:rsidP="00582BB1">
      <w:pPr>
        <w:jc w:val="both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416E98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 xml:space="preserve">DOKUMENTY I HARMONOGRAM REKRUTACJI </w:t>
      </w:r>
      <w:r w:rsidR="00416E98" w:rsidRPr="00416E98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DO SZKOŁY DOKTORSKIEJ</w:t>
      </w:r>
      <w:r w:rsidRPr="00416E98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 xml:space="preserve"> </w:t>
      </w:r>
    </w:p>
    <w:p w14:paraId="2D5141E5" w14:textId="50508EF3" w:rsidR="00BE2B9A" w:rsidRDefault="00BE2B9A" w:rsidP="00BE2B9A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775B9A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Procedura naboru oraz sam udział w projekcie będzie przebiegał na zasadach określonych w „Zasadach rekrutacji do Szkoły doktorskiej Warszawskiego Uniwersytetu Medycznego w roku akademickim 2024/2025“ załącznik do uchwały nr 5/2024 Senatu WUM z dnia 26 lutego 2024r.</w:t>
      </w:r>
    </w:p>
    <w:p w14:paraId="04E1C97F" w14:textId="47F03B60" w:rsidR="00582BB1" w:rsidRPr="005C25DE" w:rsidRDefault="00000000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hyperlink r:id="rId9" w:history="1">
        <w:r w:rsidR="00BE2B9A" w:rsidRPr="00C60586">
          <w:rPr>
            <w:rStyle w:val="Hipercze"/>
            <w:rFonts w:ascii="Source Serif Pro" w:eastAsia="Times New Roman" w:hAnsi="Source Serif Pro" w:cs="Times New Roman"/>
            <w:sz w:val="20"/>
            <w:szCs w:val="20"/>
            <w:lang w:eastAsia="pl-PL"/>
          </w:rPr>
          <w:t>https://szkoladoktorska.wum.edu.pl/rekrutacja/documents-recruitment</w:t>
        </w:r>
      </w:hyperlink>
    </w:p>
    <w:p w14:paraId="4497D8F5" w14:textId="77777777" w:rsidR="005C25DE" w:rsidRPr="00582BB1" w:rsidRDefault="005C25DE" w:rsidP="005C25DE">
      <w:pPr>
        <w:jc w:val="both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582BB1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 xml:space="preserve">WYMAGANE OŚWIADCZENIA: </w:t>
      </w:r>
    </w:p>
    <w:p w14:paraId="5FCA8DCD" w14:textId="10C3B869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lastRenderedPageBreak/>
        <w:t>• Podpisane oświadczenie: „Wyrażam zgodę na przetwarzanie moich danych osobowych zawartych w dokumentach aplikacyjnych na potrzeby bieżącej rekrutacji prowadzonej przez Warszawski Uniwersytet Medyczny z siedzibą w Warszawie.”</w:t>
      </w:r>
    </w:p>
    <w:p w14:paraId="78AED533" w14:textId="77777777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Dodatkowe informacje:</w:t>
      </w:r>
    </w:p>
    <w:p w14:paraId="402AD867" w14:textId="723802D7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Wyniki konkursu są umieszczane na stronie internetowej Warszawskiego Uniwersytetu </w:t>
      </w:r>
      <w:r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 </w:t>
      </w: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Medycznego. Od decyzji komisji stypendialnej nie przysługuje odwołanie. </w:t>
      </w:r>
    </w:p>
    <w:p w14:paraId="1F307BD6" w14:textId="667FB7C6" w:rsidR="005C25DE" w:rsidRPr="00CA7845" w:rsidRDefault="005C25DE" w:rsidP="005C25DE">
      <w:pPr>
        <w:jc w:val="both"/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b/>
          <w:bCs/>
          <w:color w:val="3B4147"/>
          <w:sz w:val="20"/>
          <w:szCs w:val="20"/>
          <w:lang w:eastAsia="pl-PL"/>
        </w:rPr>
        <w:t>Zastrzegamy sobie możliwość zaproszenia na rozmowy kwalifikacyjne tylko wybranych kandydatów.</w:t>
      </w:r>
    </w:p>
    <w:p w14:paraId="50300E1F" w14:textId="77777777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Zasady ochrony danych osobowych stosowanych przez WUM: </w:t>
      </w:r>
    </w:p>
    <w:p w14:paraId="6DE63AA1" w14:textId="0EBADCF3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1. Administratorem danych osobowych jest Warszawski Uniwersytet Medyczny z siedzibą w Warszawie, ul. Żwirki i Wigury 61, 02-091 Warszawa. </w:t>
      </w:r>
    </w:p>
    <w:p w14:paraId="0013E36B" w14:textId="5045542B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2. Kontakt do Inspektora Ochrony Danych nr tel. (+48 22) 57 20 320, adres email: iod@wum.edu.pl</w:t>
      </w:r>
    </w:p>
    <w:p w14:paraId="525A38DC" w14:textId="22D4942D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3. Dane osobowe przetwarzane będą w celu realizacji procesu rekrutacji na podstawie art. 221 ustawy Kodeks pracy, a w przypadku podania szerszego zakresu danych na podstawie art. 6 § 1a RODO - wyrażonej przez kandydata zgody. </w:t>
      </w:r>
    </w:p>
    <w:p w14:paraId="53DD9131" w14:textId="173AF591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4. Dostęp do danych osobowych wewnątrz struktury organizacyjnej Uniwersytetu będą mieć wyłącznie upoważnieni przez Administratora pracownicy w niezbędnym zakresie. </w:t>
      </w:r>
    </w:p>
    <w:p w14:paraId="0EFB51C7" w14:textId="2B7DE15A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5. Dane osobowe nie będą ujawniane innym podmiotom, za wyjątkiem podmiotów upoważnionych przez przepisy prawa. </w:t>
      </w:r>
    </w:p>
    <w:p w14:paraId="32F1342C" w14:textId="6A1E67B8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6. Dane osobowe przechowywane będą przez okres niezbędny do realizacji procesu rekrutacji, do 12 miesięcy od rozstrzygnięcia procesu rekrutacji. Po upływie tego okresu zostaną usunięte. </w:t>
      </w:r>
    </w:p>
    <w:p w14:paraId="0910619F" w14:textId="5D087F43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7. Kandydat ma prawo dostępu do treści swoich danych, prawo do ich sprostowania, usunięcia, ograniczenia przetwarzania, prawo do przenoszenia danych, prawo do wniesienia sprzeciwu wobec przetwarzania, prawo do cofnięcia zgody. </w:t>
      </w:r>
    </w:p>
    <w:p w14:paraId="77377154" w14:textId="774767BF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8. Kandydat ma prawo cofnąć zgodę na przetwarzanie swoich danych osobowych w dowolnym momencie, co nie wpłynie na zgodność z prawem przetwarzania, którego </w:t>
      </w:r>
    </w:p>
    <w:p w14:paraId="2503AC1D" w14:textId="77777777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dokonano na podstawie zgody przed jej cofnięciem. </w:t>
      </w:r>
    </w:p>
    <w:p w14:paraId="4BD68972" w14:textId="3B94D4F5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9. Kandydat ma prawo wniesienia skargi do Urzędu Ochrony Danych Osobowych, gdy uzasadnione jest, że jego dane osobowe przetwarzane są przez Administratora niezgodnie z ogólnym rozporządzeniem o ochronie danych osobowych z dnia 27 kwietnia 2016 r. </w:t>
      </w:r>
    </w:p>
    <w:p w14:paraId="28B2CB0B" w14:textId="1013EF4B" w:rsidR="005C25DE" w:rsidRP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 xml:space="preserve">10.Podanie danych osobowych jest dobrowolne, przy czym niezbędne do udziału w procesie rekrutacji w zakresie określonym w art. 221 § 1 Kodeksu Pracy, w pozostałym zakresie dobrowolne. </w:t>
      </w:r>
    </w:p>
    <w:p w14:paraId="45FA3EEA" w14:textId="34828C6B" w:rsidR="005C25DE" w:rsidRDefault="005C25DE" w:rsidP="005C25DE">
      <w:pPr>
        <w:jc w:val="both"/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</w:pPr>
      <w:r w:rsidRPr="005C25DE">
        <w:rPr>
          <w:rFonts w:ascii="Source Serif Pro" w:eastAsia="Times New Roman" w:hAnsi="Source Serif Pro" w:cs="Times New Roman"/>
          <w:color w:val="3B4147"/>
          <w:sz w:val="20"/>
          <w:szCs w:val="20"/>
          <w:lang w:eastAsia="pl-PL"/>
        </w:rPr>
        <w:t>11.Decyzje nie będą podejmowane w sposób zautomatyzowany, a dane osobowe nie będą podlegały profilowaniu.</w:t>
      </w:r>
    </w:p>
    <w:sectPr w:rsidR="005C25DE" w:rsidSect="006D39D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BE41B" w14:textId="77777777" w:rsidR="006F0414" w:rsidRDefault="006F0414" w:rsidP="0048526B">
      <w:pPr>
        <w:spacing w:after="0" w:line="240" w:lineRule="auto"/>
      </w:pPr>
      <w:r>
        <w:separator/>
      </w:r>
    </w:p>
  </w:endnote>
  <w:endnote w:type="continuationSeparator" w:id="0">
    <w:p w14:paraId="76FEC3DF" w14:textId="77777777" w:rsidR="006F0414" w:rsidRDefault="006F0414" w:rsidP="0048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326820858"/>
      <w:docPartObj>
        <w:docPartGallery w:val="Page Numbers (Bottom of Page)"/>
        <w:docPartUnique/>
      </w:docPartObj>
    </w:sdtPr>
    <w:sdtContent>
      <w:p w14:paraId="141D74B4" w14:textId="75EE77C3" w:rsidR="00D17AC0" w:rsidRDefault="00D17AC0" w:rsidP="00D13CF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CC91E5C" w14:textId="77777777" w:rsidR="00762F63" w:rsidRDefault="00762F63" w:rsidP="00D17A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899469477"/>
      <w:docPartObj>
        <w:docPartGallery w:val="Page Numbers (Bottom of Page)"/>
        <w:docPartUnique/>
      </w:docPartObj>
    </w:sdtPr>
    <w:sdtEndPr>
      <w:rPr>
        <w:rStyle w:val="Numerstrony"/>
        <w:color w:val="2F5496" w:themeColor="accent1" w:themeShade="BF"/>
      </w:rPr>
    </w:sdtEndPr>
    <w:sdtContent>
      <w:p w14:paraId="474A39AF" w14:textId="77777777" w:rsidR="00D17AC0" w:rsidRPr="00D17AC0" w:rsidRDefault="00D17AC0" w:rsidP="00D17AC0">
        <w:pPr>
          <w:pStyle w:val="Stopka"/>
          <w:framePr w:wrap="none" w:vAnchor="text" w:hAnchor="page" w:x="10892" w:y="705"/>
          <w:rPr>
            <w:rStyle w:val="Numerstrony"/>
            <w:color w:val="2F5496" w:themeColor="accent1" w:themeShade="BF"/>
          </w:rPr>
        </w:pPr>
        <w:r w:rsidRPr="00D17AC0">
          <w:rPr>
            <w:rStyle w:val="Numerstrony"/>
            <w:color w:val="2F5496" w:themeColor="accent1" w:themeShade="BF"/>
          </w:rPr>
          <w:fldChar w:fldCharType="begin"/>
        </w:r>
        <w:r w:rsidRPr="00D17AC0">
          <w:rPr>
            <w:rStyle w:val="Numerstrony"/>
            <w:color w:val="2F5496" w:themeColor="accent1" w:themeShade="BF"/>
          </w:rPr>
          <w:instrText xml:space="preserve"> PAGE </w:instrText>
        </w:r>
        <w:r w:rsidRPr="00D17AC0">
          <w:rPr>
            <w:rStyle w:val="Numerstrony"/>
            <w:color w:val="2F5496" w:themeColor="accent1" w:themeShade="BF"/>
          </w:rPr>
          <w:fldChar w:fldCharType="separate"/>
        </w:r>
        <w:r w:rsidRPr="00D17AC0">
          <w:rPr>
            <w:rStyle w:val="Numerstrony"/>
            <w:noProof/>
            <w:color w:val="2F5496" w:themeColor="accent1" w:themeShade="BF"/>
          </w:rPr>
          <w:t>2</w:t>
        </w:r>
        <w:r w:rsidRPr="00D17AC0">
          <w:rPr>
            <w:rStyle w:val="Numerstrony"/>
            <w:color w:val="2F5496" w:themeColor="accent1" w:themeShade="BF"/>
          </w:rPr>
          <w:fldChar w:fldCharType="end"/>
        </w:r>
      </w:p>
    </w:sdtContent>
  </w:sdt>
  <w:p w14:paraId="3C24D01B" w14:textId="2FE39BD4" w:rsidR="00C74054" w:rsidRDefault="00EA429B">
    <w:pPr>
      <w:pStyle w:val="Stopka"/>
    </w:pPr>
    <w:r>
      <w:rPr>
        <w:noProof/>
      </w:rPr>
      <w:drawing>
        <wp:anchor distT="0" distB="0" distL="114300" distR="114300" simplePos="0" relativeHeight="251691008" behindDoc="1" locked="0" layoutInCell="1" allowOverlap="1" wp14:anchorId="49DDD222" wp14:editId="7C6BB123">
          <wp:simplePos x="0" y="0"/>
          <wp:positionH relativeFrom="column">
            <wp:posOffset>-1590675</wp:posOffset>
          </wp:positionH>
          <wp:positionV relativeFrom="paragraph">
            <wp:posOffset>-1028700</wp:posOffset>
          </wp:positionV>
          <wp:extent cx="1475740" cy="1475740"/>
          <wp:effectExtent l="0" t="0" r="0" b="0"/>
          <wp:wrapTight wrapText="bothSides">
            <wp:wrapPolygon edited="0">
              <wp:start x="9759" y="2788"/>
              <wp:lineTo x="8365" y="3625"/>
              <wp:lineTo x="9201" y="12269"/>
              <wp:lineTo x="4182" y="15057"/>
              <wp:lineTo x="4182" y="16451"/>
              <wp:lineTo x="8644" y="16730"/>
              <wp:lineTo x="8644" y="18124"/>
              <wp:lineTo x="10317" y="18682"/>
              <wp:lineTo x="11432" y="18682"/>
              <wp:lineTo x="12826" y="18124"/>
              <wp:lineTo x="12547" y="16730"/>
              <wp:lineTo x="17009" y="16451"/>
              <wp:lineTo x="17287" y="14778"/>
              <wp:lineTo x="11990" y="12269"/>
              <wp:lineTo x="12826" y="6971"/>
              <wp:lineTo x="12826" y="3625"/>
              <wp:lineTo x="11711" y="2788"/>
              <wp:lineTo x="9759" y="2788"/>
            </wp:wrapPolygon>
          </wp:wrapTight>
          <wp:docPr id="1814141363" name="Obraz 181414136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141363" name="Obraz 1814141363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2103" w:rsidRPr="00910383">
      <w:rPr>
        <w:noProof/>
      </w:rPr>
      <mc:AlternateContent>
        <mc:Choice Requires="wps">
          <w:drawing>
            <wp:anchor distT="45720" distB="45720" distL="114300" distR="114300" simplePos="0" relativeHeight="251686912" behindDoc="1" locked="0" layoutInCell="1" allowOverlap="1" wp14:anchorId="76B6C210" wp14:editId="04FA4D48">
              <wp:simplePos x="0" y="0"/>
              <wp:positionH relativeFrom="leftMargin">
                <wp:posOffset>1466850</wp:posOffset>
              </wp:positionH>
              <wp:positionV relativeFrom="paragraph">
                <wp:posOffset>173355</wp:posOffset>
              </wp:positionV>
              <wp:extent cx="1829435" cy="5715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3DDAF5" w14:textId="53660E25" w:rsidR="00775B67" w:rsidRPr="00191C09" w:rsidRDefault="00775B67" w:rsidP="00775B67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191C09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ul. Banacha 1a</w:t>
                          </w:r>
                          <w:r w:rsidRPr="00191C09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02-097 Warszawa</w:t>
                          </w:r>
                          <w:r w:rsidRPr="00191C09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</w:r>
                          <w:r w:rsidR="00D52103" w:rsidRPr="00191C09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 w:rsidR="00CA7E0F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biochemfarm</w:t>
                          </w:r>
                          <w:r w:rsidR="00D52103" w:rsidRPr="00D5210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.wum.edu.pl</w:t>
                          </w:r>
                        </w:p>
                        <w:p w14:paraId="6105DDE4" w14:textId="77777777" w:rsidR="00775B67" w:rsidRPr="00191C09" w:rsidRDefault="00775B67" w:rsidP="00775B67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  <w:p w14:paraId="382AE779" w14:textId="77777777" w:rsidR="00910383" w:rsidRPr="00191C09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6C2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5.5pt;margin-top:13.65pt;width:144.05pt;height:4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" stroked="f">
              <v:textbox inset="0,0">
                <w:txbxContent>
                  <w:p w14:paraId="753DDAF5" w14:textId="53660E25" w:rsidR="00775B67" w:rsidRPr="00191C09" w:rsidRDefault="00775B67" w:rsidP="00775B67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191C09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ul. Banacha 1a</w:t>
                    </w:r>
                    <w:r w:rsidRPr="00191C09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02-097 Warszawa</w:t>
                    </w:r>
                    <w:r w:rsidRPr="00191C09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</w:r>
                    <w:r w:rsidR="00D52103" w:rsidRPr="00191C09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 w:rsidR="00CA7E0F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biochemfarm</w:t>
                    </w:r>
                    <w:r w:rsidR="00D52103" w:rsidRPr="00D5210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.wum.edu.pl</w:t>
                    </w:r>
                  </w:p>
                  <w:p w14:paraId="6105DDE4" w14:textId="77777777" w:rsidR="00775B67" w:rsidRPr="00191C09" w:rsidRDefault="00775B67" w:rsidP="00775B67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  <w:p w14:paraId="382AE779" w14:textId="77777777" w:rsidR="00910383" w:rsidRPr="00191C09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17AC0" w:rsidRPr="00910383">
      <w:rPr>
        <w:noProof/>
      </w:rPr>
      <mc:AlternateContent>
        <mc:Choice Requires="wps">
          <w:drawing>
            <wp:anchor distT="45720" distB="45720" distL="114300" distR="114300" simplePos="0" relativeHeight="251687936" behindDoc="1" locked="0" layoutInCell="1" allowOverlap="1" wp14:anchorId="15D5D56B" wp14:editId="04CB18DE">
              <wp:simplePos x="0" y="0"/>
              <wp:positionH relativeFrom="leftMargin">
                <wp:posOffset>3296920</wp:posOffset>
              </wp:positionH>
              <wp:positionV relativeFrom="paragraph">
                <wp:posOffset>169545</wp:posOffset>
              </wp:positionV>
              <wp:extent cx="1943735" cy="57150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CFD41" w14:textId="77777777" w:rsidR="00775B67" w:rsidRPr="00191C09" w:rsidRDefault="00775B67" w:rsidP="00775B67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191C09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 57 20 735</w:t>
                          </w:r>
                        </w:p>
                        <w:p w14:paraId="49CC5033" w14:textId="77777777" w:rsidR="00775B67" w:rsidRPr="00191C09" w:rsidRDefault="00775B67" w:rsidP="00775B67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proofErr w:type="spellStart"/>
                          <w:r w:rsidRPr="00191C09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faks</w:t>
                          </w:r>
                          <w:proofErr w:type="spellEnd"/>
                          <w:r w:rsidRPr="00191C09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: +48 22 57 20 735</w:t>
                          </w:r>
                          <w:r w:rsidRPr="00191C09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Pr="00191C09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katedrabiochemii@wum.edu.pl</w:t>
                          </w:r>
                        </w:p>
                        <w:p w14:paraId="3E2D8719" w14:textId="77777777" w:rsidR="00775B67" w:rsidRPr="00191C09" w:rsidRDefault="00775B67" w:rsidP="00775B67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  <w:p w14:paraId="2F0B44B8" w14:textId="77777777" w:rsidR="00910383" w:rsidRPr="00191C09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D5D56B" id="_x0000_s1027" type="#_x0000_t202" style="position:absolute;margin-left:259.6pt;margin-top:13.35pt;width:153.05pt;height: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" stroked="f">
              <v:textbox inset="0,0">
                <w:txbxContent>
                  <w:p w14:paraId="073CFD41" w14:textId="77777777" w:rsidR="00775B67" w:rsidRPr="00191C09" w:rsidRDefault="00775B67" w:rsidP="00775B67">
                    <w:pPr>
                      <w:spacing w:after="0" w:line="276" w:lineRule="auto"/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191C09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 57 20 735</w:t>
                    </w:r>
                  </w:p>
                  <w:p w14:paraId="49CC5033" w14:textId="77777777" w:rsidR="00775B67" w:rsidRPr="00191C09" w:rsidRDefault="00775B67" w:rsidP="00775B67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proofErr w:type="spellStart"/>
                    <w:r w:rsidRPr="00191C09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faks</w:t>
                    </w:r>
                    <w:proofErr w:type="spellEnd"/>
                    <w:r w:rsidRPr="00191C09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: +48 22 57 20 735</w:t>
                    </w:r>
                    <w:r w:rsidRPr="00191C09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Pr="00191C09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katedrabiochemii@wum.edu.pl</w:t>
                    </w:r>
                  </w:p>
                  <w:p w14:paraId="3E2D8719" w14:textId="77777777" w:rsidR="00775B67" w:rsidRPr="00191C09" w:rsidRDefault="00775B67" w:rsidP="00775B67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  <w:p w14:paraId="2F0B44B8" w14:textId="77777777" w:rsidR="00910383" w:rsidRPr="00191C09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50A87" w14:textId="014C5184" w:rsidR="00241616" w:rsidRDefault="00EA429B">
    <w:pPr>
      <w:pStyle w:val="Stopka"/>
    </w:pPr>
    <w:r>
      <w:rPr>
        <w:noProof/>
      </w:rPr>
      <w:drawing>
        <wp:anchor distT="0" distB="0" distL="114300" distR="114300" simplePos="0" relativeHeight="251688960" behindDoc="1" locked="0" layoutInCell="1" allowOverlap="1" wp14:anchorId="02928088" wp14:editId="2BD3C8C6">
          <wp:simplePos x="0" y="0"/>
          <wp:positionH relativeFrom="column">
            <wp:posOffset>-1591945</wp:posOffset>
          </wp:positionH>
          <wp:positionV relativeFrom="paragraph">
            <wp:posOffset>-1026795</wp:posOffset>
          </wp:positionV>
          <wp:extent cx="1475740" cy="1475740"/>
          <wp:effectExtent l="0" t="0" r="0" b="0"/>
          <wp:wrapTight wrapText="bothSides">
            <wp:wrapPolygon edited="0">
              <wp:start x="9759" y="2788"/>
              <wp:lineTo x="8365" y="3625"/>
              <wp:lineTo x="9201" y="12269"/>
              <wp:lineTo x="4182" y="15057"/>
              <wp:lineTo x="4182" y="16451"/>
              <wp:lineTo x="8644" y="16730"/>
              <wp:lineTo x="8644" y="18124"/>
              <wp:lineTo x="10317" y="18682"/>
              <wp:lineTo x="11432" y="18682"/>
              <wp:lineTo x="12826" y="18124"/>
              <wp:lineTo x="12547" y="16730"/>
              <wp:lineTo x="17009" y="16451"/>
              <wp:lineTo x="17287" y="14778"/>
              <wp:lineTo x="11990" y="12269"/>
              <wp:lineTo x="12826" y="6971"/>
              <wp:lineTo x="12826" y="3625"/>
              <wp:lineTo x="11711" y="2788"/>
              <wp:lineTo x="9759" y="2788"/>
            </wp:wrapPolygon>
          </wp:wrapTight>
          <wp:docPr id="17508707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2103" w:rsidRPr="00910383">
      <w:rPr>
        <w:noProof/>
        <w:color w:val="5B77B5"/>
      </w:rPr>
      <mc:AlternateContent>
        <mc:Choice Requires="wps">
          <w:drawing>
            <wp:anchor distT="45720" distB="45720" distL="114300" distR="114300" simplePos="0" relativeHeight="251683840" behindDoc="1" locked="0" layoutInCell="1" allowOverlap="1" wp14:anchorId="6D2D6029" wp14:editId="41C1DA5C">
              <wp:simplePos x="0" y="0"/>
              <wp:positionH relativeFrom="leftMargin">
                <wp:posOffset>1485900</wp:posOffset>
              </wp:positionH>
              <wp:positionV relativeFrom="paragraph">
                <wp:posOffset>192405</wp:posOffset>
              </wp:positionV>
              <wp:extent cx="1810385" cy="5715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A40E0" w14:textId="126EFC9F" w:rsidR="00910383" w:rsidRPr="00191C09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191C09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ul. </w:t>
                          </w:r>
                          <w:r w:rsidR="00762F63" w:rsidRPr="00191C09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Banacha 1</w:t>
                          </w:r>
                          <w:r w:rsidRPr="00191C09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</w:t>
                          </w:r>
                          <w:r w:rsidR="00762F63" w:rsidRPr="00191C09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97</w:t>
                          </w:r>
                          <w:r w:rsidRPr="00191C09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Warszawa</w:t>
                          </w:r>
                          <w:r w:rsidRPr="00191C09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</w:r>
                          <w:r w:rsidR="008B525C" w:rsidRPr="00191C09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 w:rsidR="008B525C" w:rsidRPr="0094517F">
                            <w:t xml:space="preserve"> </w:t>
                          </w:r>
                          <w:r w:rsidR="008B525C" w:rsidRPr="0094517F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biochemfarm.wum.edu.pl</w:t>
                          </w:r>
                        </w:p>
                        <w:p w14:paraId="6837D133" w14:textId="77777777" w:rsidR="00910383" w:rsidRPr="00191C09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D60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7pt;margin-top:15.15pt;width:142.55pt;height:4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" stroked="f">
              <v:textbox inset="0,0">
                <w:txbxContent>
                  <w:p w14:paraId="761A40E0" w14:textId="126EFC9F" w:rsidR="00910383" w:rsidRPr="00191C09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191C09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ul. </w:t>
                    </w:r>
                    <w:r w:rsidR="00762F63" w:rsidRPr="00191C09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Banacha 1</w:t>
                    </w:r>
                    <w:r w:rsidRPr="00191C09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</w:t>
                    </w:r>
                    <w:r w:rsidR="00762F63" w:rsidRPr="00191C09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97</w:t>
                    </w:r>
                    <w:r w:rsidRPr="00191C09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 Warszawa</w:t>
                    </w:r>
                    <w:r w:rsidRPr="00191C09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</w:r>
                    <w:r w:rsidR="008B525C" w:rsidRPr="00191C09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 w:rsidR="008B525C" w:rsidRPr="0094517F">
                      <w:t xml:space="preserve"> </w:t>
                    </w:r>
                    <w:r w:rsidR="008B525C" w:rsidRPr="0094517F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biochemfarm.wum.edu.pl</w:t>
                    </w:r>
                  </w:p>
                  <w:p w14:paraId="6837D133" w14:textId="77777777" w:rsidR="00910383" w:rsidRPr="00191C09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17AC0" w:rsidRPr="00910383">
      <w:rPr>
        <w:noProof/>
        <w:color w:val="5B77B5"/>
      </w:rPr>
      <mc:AlternateContent>
        <mc:Choice Requires="wps">
          <w:drawing>
            <wp:anchor distT="45720" distB="45720" distL="114300" distR="114300" simplePos="0" relativeHeight="251684864" behindDoc="1" locked="0" layoutInCell="1" allowOverlap="1" wp14:anchorId="1D20CE94" wp14:editId="67AB0C24">
              <wp:simplePos x="0" y="0"/>
              <wp:positionH relativeFrom="leftMargin">
                <wp:posOffset>3294368</wp:posOffset>
              </wp:positionH>
              <wp:positionV relativeFrom="paragraph">
                <wp:posOffset>187325</wp:posOffset>
              </wp:positionV>
              <wp:extent cx="1943735" cy="5715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E21BA" w14:textId="25AF1A78" w:rsidR="00D349B7" w:rsidRPr="00191C09" w:rsidRDefault="00910383" w:rsidP="00910383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191C09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</w:t>
                          </w:r>
                          <w:r w:rsidR="00D349B7" w:rsidRPr="00191C09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</w:t>
                          </w:r>
                          <w:r w:rsidR="00775B67" w:rsidRPr="00191C09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57 20 735</w:t>
                          </w:r>
                        </w:p>
                        <w:p w14:paraId="40618D3C" w14:textId="15178631" w:rsidR="00910383" w:rsidRPr="00191C09" w:rsidRDefault="00D349B7" w:rsidP="00910383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proofErr w:type="spellStart"/>
                          <w:r w:rsidRPr="00191C09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faks</w:t>
                          </w:r>
                          <w:proofErr w:type="spellEnd"/>
                          <w:r w:rsidRPr="00191C09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: +48 22 </w:t>
                          </w:r>
                          <w:r w:rsidR="00775B67" w:rsidRPr="00191C09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57 20 735</w:t>
                          </w:r>
                          <w:r w:rsidR="00910383" w:rsidRPr="00191C09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775B67" w:rsidRPr="00191C09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katedrabiochemii@wum.edu.pl</w:t>
                          </w:r>
                        </w:p>
                        <w:p w14:paraId="79740C5D" w14:textId="77777777" w:rsidR="00910383" w:rsidRPr="00191C09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20CE94" id="_x0000_s1029" type="#_x0000_t202" style="position:absolute;margin-left:259.4pt;margin-top:14.75pt;width:153.05pt;height:4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" stroked="f">
              <v:textbox inset="0,0">
                <w:txbxContent>
                  <w:p w14:paraId="45BE21BA" w14:textId="25AF1A78" w:rsidR="00D349B7" w:rsidRPr="00191C09" w:rsidRDefault="00910383" w:rsidP="00910383">
                    <w:pPr>
                      <w:spacing w:after="0" w:line="276" w:lineRule="auto"/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191C09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</w:t>
                    </w:r>
                    <w:r w:rsidR="00D349B7" w:rsidRPr="00191C09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</w:t>
                    </w:r>
                    <w:r w:rsidR="00775B67" w:rsidRPr="00191C09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57 20 735</w:t>
                    </w:r>
                  </w:p>
                  <w:p w14:paraId="40618D3C" w14:textId="15178631" w:rsidR="00910383" w:rsidRPr="00191C09" w:rsidRDefault="00D349B7" w:rsidP="00910383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proofErr w:type="spellStart"/>
                    <w:r w:rsidRPr="00191C09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faks</w:t>
                    </w:r>
                    <w:proofErr w:type="spellEnd"/>
                    <w:r w:rsidRPr="00191C09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: +48 22 </w:t>
                    </w:r>
                    <w:r w:rsidR="00775B67" w:rsidRPr="00191C09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57 20 735</w:t>
                    </w:r>
                    <w:r w:rsidR="00910383" w:rsidRPr="00191C09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775B67" w:rsidRPr="00191C09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katedrabiochemii@wum.edu.pl</w:t>
                    </w:r>
                  </w:p>
                  <w:p w14:paraId="79740C5D" w14:textId="77777777" w:rsidR="00910383" w:rsidRPr="00191C09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8F6E1" w14:textId="77777777" w:rsidR="006F0414" w:rsidRDefault="006F0414" w:rsidP="0048526B">
      <w:pPr>
        <w:spacing w:after="0" w:line="240" w:lineRule="auto"/>
      </w:pPr>
      <w:r>
        <w:separator/>
      </w:r>
    </w:p>
  </w:footnote>
  <w:footnote w:type="continuationSeparator" w:id="0">
    <w:p w14:paraId="649D9319" w14:textId="77777777" w:rsidR="006F0414" w:rsidRDefault="006F0414" w:rsidP="0048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F219C" w14:textId="7963B60F" w:rsidR="00AF27DD" w:rsidRDefault="00762F63">
    <w:pPr>
      <w:pStyle w:val="Nagwek"/>
    </w:pPr>
    <w:r>
      <w:rPr>
        <w:noProof/>
      </w:rPr>
      <w:drawing>
        <wp:anchor distT="0" distB="0" distL="114300" distR="114300" simplePos="0" relativeHeight="251663358" behindDoc="1" locked="0" layoutInCell="1" allowOverlap="1" wp14:anchorId="58068842" wp14:editId="1D4552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506" cy="229679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506" cy="229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00A52"/>
    <w:rsid w:val="00005E5A"/>
    <w:rsid w:val="000256D8"/>
    <w:rsid w:val="00026380"/>
    <w:rsid w:val="000524F6"/>
    <w:rsid w:val="00064548"/>
    <w:rsid w:val="00085DBD"/>
    <w:rsid w:val="000A4A03"/>
    <w:rsid w:val="000E30B1"/>
    <w:rsid w:val="00146375"/>
    <w:rsid w:val="00163BE8"/>
    <w:rsid w:val="00190DE8"/>
    <w:rsid w:val="00191C09"/>
    <w:rsid w:val="001C23B1"/>
    <w:rsid w:val="001C3726"/>
    <w:rsid w:val="001D7832"/>
    <w:rsid w:val="002166F0"/>
    <w:rsid w:val="00236F6F"/>
    <w:rsid w:val="00241616"/>
    <w:rsid w:val="00245482"/>
    <w:rsid w:val="002A141E"/>
    <w:rsid w:val="002E0D07"/>
    <w:rsid w:val="002F054B"/>
    <w:rsid w:val="002F646C"/>
    <w:rsid w:val="00301760"/>
    <w:rsid w:val="0033403F"/>
    <w:rsid w:val="00355FFD"/>
    <w:rsid w:val="0036368F"/>
    <w:rsid w:val="00365F05"/>
    <w:rsid w:val="0039405F"/>
    <w:rsid w:val="00397F3B"/>
    <w:rsid w:val="003A1C59"/>
    <w:rsid w:val="003E456B"/>
    <w:rsid w:val="00416A2B"/>
    <w:rsid w:val="00416E98"/>
    <w:rsid w:val="00465A8D"/>
    <w:rsid w:val="00476831"/>
    <w:rsid w:val="0048526B"/>
    <w:rsid w:val="00486CED"/>
    <w:rsid w:val="004D5823"/>
    <w:rsid w:val="00507F40"/>
    <w:rsid w:val="0051719B"/>
    <w:rsid w:val="00530C3C"/>
    <w:rsid w:val="00546A8B"/>
    <w:rsid w:val="0056001E"/>
    <w:rsid w:val="00575AEB"/>
    <w:rsid w:val="00582BB1"/>
    <w:rsid w:val="00587E7C"/>
    <w:rsid w:val="0059721A"/>
    <w:rsid w:val="005B7894"/>
    <w:rsid w:val="005C25DE"/>
    <w:rsid w:val="0060135E"/>
    <w:rsid w:val="00651F0E"/>
    <w:rsid w:val="00697CF8"/>
    <w:rsid w:val="006D39D7"/>
    <w:rsid w:val="006E643A"/>
    <w:rsid w:val="006F0414"/>
    <w:rsid w:val="00707ABE"/>
    <w:rsid w:val="0072605A"/>
    <w:rsid w:val="0072737C"/>
    <w:rsid w:val="00742AF9"/>
    <w:rsid w:val="00751A41"/>
    <w:rsid w:val="00762F63"/>
    <w:rsid w:val="00774DE5"/>
    <w:rsid w:val="00775B67"/>
    <w:rsid w:val="00775B9A"/>
    <w:rsid w:val="00790083"/>
    <w:rsid w:val="007A1A2B"/>
    <w:rsid w:val="007B5449"/>
    <w:rsid w:val="007C082C"/>
    <w:rsid w:val="007E6C99"/>
    <w:rsid w:val="007E7127"/>
    <w:rsid w:val="00804C66"/>
    <w:rsid w:val="00845E45"/>
    <w:rsid w:val="00861631"/>
    <w:rsid w:val="008A23F1"/>
    <w:rsid w:val="008B525C"/>
    <w:rsid w:val="008B703E"/>
    <w:rsid w:val="008F7E83"/>
    <w:rsid w:val="00910383"/>
    <w:rsid w:val="0092509B"/>
    <w:rsid w:val="00962A6E"/>
    <w:rsid w:val="00981DDE"/>
    <w:rsid w:val="009F57B8"/>
    <w:rsid w:val="00A42989"/>
    <w:rsid w:val="00A44EEC"/>
    <w:rsid w:val="00A56A11"/>
    <w:rsid w:val="00A62631"/>
    <w:rsid w:val="00A7193C"/>
    <w:rsid w:val="00A91258"/>
    <w:rsid w:val="00AE35F9"/>
    <w:rsid w:val="00AF27DD"/>
    <w:rsid w:val="00B0293C"/>
    <w:rsid w:val="00B10735"/>
    <w:rsid w:val="00B429D9"/>
    <w:rsid w:val="00B64DC7"/>
    <w:rsid w:val="00B6586F"/>
    <w:rsid w:val="00B66719"/>
    <w:rsid w:val="00B674EE"/>
    <w:rsid w:val="00B72615"/>
    <w:rsid w:val="00B906C0"/>
    <w:rsid w:val="00B94490"/>
    <w:rsid w:val="00BC54D3"/>
    <w:rsid w:val="00BE2B9A"/>
    <w:rsid w:val="00BF4BBF"/>
    <w:rsid w:val="00C12FE1"/>
    <w:rsid w:val="00C40C26"/>
    <w:rsid w:val="00C6168E"/>
    <w:rsid w:val="00C61B13"/>
    <w:rsid w:val="00C62E95"/>
    <w:rsid w:val="00C74054"/>
    <w:rsid w:val="00C8084F"/>
    <w:rsid w:val="00C8463A"/>
    <w:rsid w:val="00CA7845"/>
    <w:rsid w:val="00CA7E0F"/>
    <w:rsid w:val="00CC7FD9"/>
    <w:rsid w:val="00CE082B"/>
    <w:rsid w:val="00CE2A4D"/>
    <w:rsid w:val="00CE69AC"/>
    <w:rsid w:val="00CF0616"/>
    <w:rsid w:val="00D17AC0"/>
    <w:rsid w:val="00D346A1"/>
    <w:rsid w:val="00D349B7"/>
    <w:rsid w:val="00D34DF2"/>
    <w:rsid w:val="00D52103"/>
    <w:rsid w:val="00D67F01"/>
    <w:rsid w:val="00D82CF6"/>
    <w:rsid w:val="00DB6F28"/>
    <w:rsid w:val="00DD18A0"/>
    <w:rsid w:val="00E053ED"/>
    <w:rsid w:val="00E3372E"/>
    <w:rsid w:val="00E41564"/>
    <w:rsid w:val="00E4498D"/>
    <w:rsid w:val="00E54BB3"/>
    <w:rsid w:val="00E759EE"/>
    <w:rsid w:val="00E8119C"/>
    <w:rsid w:val="00E81A8B"/>
    <w:rsid w:val="00E961BC"/>
    <w:rsid w:val="00E9752E"/>
    <w:rsid w:val="00EA429B"/>
    <w:rsid w:val="00EE0A8B"/>
    <w:rsid w:val="00EE1EAC"/>
    <w:rsid w:val="00EE3254"/>
    <w:rsid w:val="00F04895"/>
    <w:rsid w:val="00F065F2"/>
    <w:rsid w:val="00F359A7"/>
    <w:rsid w:val="00F6146C"/>
    <w:rsid w:val="00F62204"/>
    <w:rsid w:val="00FA6D69"/>
    <w:rsid w:val="00FA7695"/>
    <w:rsid w:val="00FE1254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D17AC0"/>
  </w:style>
  <w:style w:type="character" w:styleId="Hipercze">
    <w:name w:val="Hyperlink"/>
    <w:basedOn w:val="Domylnaczcionkaakapitu"/>
    <w:uiPriority w:val="99"/>
    <w:unhideWhenUsed/>
    <w:rsid w:val="00B658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2BB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82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sites/default/files/pliki/uchwaly-rady/2019/uchwala25_2019-zal1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cn.gov.pl/sites/default/files/listy-rankingowe/2023-09-15-akizood8c/streszczenia/602463-pl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zkoladoktorska.wum.edu.pl/rekrutacja/documents-recruitment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1744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Beata Krenc</cp:lastModifiedBy>
  <cp:revision>2</cp:revision>
  <cp:lastPrinted>2024-07-10T11:49:00Z</cp:lastPrinted>
  <dcterms:created xsi:type="dcterms:W3CDTF">2024-07-15T12:23:00Z</dcterms:created>
  <dcterms:modified xsi:type="dcterms:W3CDTF">2024-07-15T12:23:00Z</dcterms:modified>
</cp:coreProperties>
</file>