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15936" w14:textId="77777777" w:rsidR="009723C9" w:rsidRPr="009723C9" w:rsidRDefault="009723C9" w:rsidP="009723C9">
      <w:pPr>
        <w:pStyle w:val="Nagwek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bookmarkStart w:id="0" w:name="_Toc160187975"/>
      <w:r w:rsidRPr="009723C9">
        <w:rPr>
          <w:rFonts w:ascii="Calibri" w:hAnsi="Calibri" w:cs="Calibri"/>
          <w:color w:val="auto"/>
          <w:sz w:val="24"/>
          <w:szCs w:val="24"/>
        </w:rPr>
        <w:t>STRESZCZENIE</w:t>
      </w:r>
      <w:bookmarkEnd w:id="0"/>
    </w:p>
    <w:p w14:paraId="197F4E99" w14:textId="77777777" w:rsidR="009723C9" w:rsidRPr="009723C9" w:rsidRDefault="009723C9" w:rsidP="009723C9">
      <w:pPr>
        <w:spacing w:line="360" w:lineRule="auto"/>
        <w:rPr>
          <w:sz w:val="24"/>
          <w:szCs w:val="24"/>
        </w:rPr>
      </w:pPr>
    </w:p>
    <w:p w14:paraId="36E84A51" w14:textId="77777777" w:rsidR="009723C9" w:rsidRPr="009723C9" w:rsidRDefault="009723C9" w:rsidP="009723C9">
      <w:pPr>
        <w:spacing w:line="360" w:lineRule="auto"/>
        <w:rPr>
          <w:sz w:val="24"/>
          <w:szCs w:val="24"/>
        </w:rPr>
      </w:pPr>
      <w:r w:rsidRPr="009723C9">
        <w:rPr>
          <w:sz w:val="24"/>
          <w:szCs w:val="24"/>
        </w:rPr>
        <w:t>WSTĘP</w:t>
      </w:r>
    </w:p>
    <w:p w14:paraId="0877D18F" w14:textId="77777777" w:rsidR="009723C9" w:rsidRPr="009723C9" w:rsidRDefault="009723C9" w:rsidP="009723C9">
      <w:pPr>
        <w:spacing w:line="360" w:lineRule="auto"/>
        <w:ind w:firstLine="426"/>
        <w:jc w:val="both"/>
        <w:rPr>
          <w:sz w:val="24"/>
          <w:szCs w:val="24"/>
        </w:rPr>
      </w:pPr>
      <w:r w:rsidRPr="009723C9">
        <w:rPr>
          <w:sz w:val="24"/>
          <w:szCs w:val="24"/>
        </w:rPr>
        <w:t>Trzecie zęby trzonowe (M3) są ostatnimi zębami wyrzynającymi się w uzębieniu stałym człowieka i stanowią 98% wszystkich zębów zatrzymanych. Trudności w oczyszczaniu tej okolicy anatomicznej oraz nieprawidłowości w ustawieniu M3 mogą wpływać na występowanie próchnicy, resorpcji zewnętrznej oraz ubytku kości w obrębie dystalnej powierzchni drugich zębów trzonowych (M2).</w:t>
      </w:r>
    </w:p>
    <w:p w14:paraId="77AEFD0A" w14:textId="77777777" w:rsidR="009723C9" w:rsidRPr="009723C9" w:rsidRDefault="009723C9" w:rsidP="009723C9">
      <w:pPr>
        <w:spacing w:line="360" w:lineRule="auto"/>
        <w:rPr>
          <w:sz w:val="24"/>
          <w:szCs w:val="24"/>
        </w:rPr>
      </w:pPr>
      <w:r w:rsidRPr="009723C9">
        <w:rPr>
          <w:sz w:val="24"/>
          <w:szCs w:val="24"/>
        </w:rPr>
        <w:t>CELE PRACY</w:t>
      </w:r>
    </w:p>
    <w:p w14:paraId="0F2E5B47" w14:textId="77777777" w:rsidR="009723C9" w:rsidRPr="009723C9" w:rsidRDefault="009723C9" w:rsidP="009723C9">
      <w:pPr>
        <w:spacing w:line="360" w:lineRule="auto"/>
        <w:ind w:firstLine="360"/>
        <w:jc w:val="both"/>
        <w:rPr>
          <w:sz w:val="24"/>
          <w:szCs w:val="24"/>
        </w:rPr>
      </w:pPr>
      <w:r w:rsidRPr="009723C9">
        <w:rPr>
          <w:sz w:val="24"/>
          <w:szCs w:val="24"/>
        </w:rPr>
        <w:t xml:space="preserve">Celem poniższej pracy była odpowiedź na następujące pytania: </w:t>
      </w:r>
    </w:p>
    <w:p w14:paraId="007062FA" w14:textId="77777777" w:rsidR="009723C9" w:rsidRPr="009723C9" w:rsidRDefault="009723C9" w:rsidP="00972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723C9">
        <w:rPr>
          <w:color w:val="000000"/>
          <w:sz w:val="24"/>
          <w:szCs w:val="24"/>
        </w:rPr>
        <w:t>Czy obecność trzeciego zęba trzonowego zwiększa szansę wystąpienia próchnicy i resorpcji zewnętrznej na dystalnej powierzchni drugiego zęba trzonowego?</w:t>
      </w:r>
    </w:p>
    <w:p w14:paraId="7291BC6D" w14:textId="77777777" w:rsidR="009723C9" w:rsidRPr="009723C9" w:rsidRDefault="009723C9" w:rsidP="00972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723C9">
        <w:rPr>
          <w:color w:val="000000"/>
          <w:sz w:val="24"/>
          <w:szCs w:val="24"/>
        </w:rPr>
        <w:t>Czy obecność trzeciego zęba trzonowego zwiększa szansę powstania ubytku kości na dystalnej powierzchni drugiego zęba trzonowego?</w:t>
      </w:r>
    </w:p>
    <w:p w14:paraId="5BF696DC" w14:textId="77777777" w:rsidR="009723C9" w:rsidRPr="009723C9" w:rsidRDefault="009723C9" w:rsidP="00972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723C9">
        <w:rPr>
          <w:color w:val="000000"/>
          <w:sz w:val="24"/>
          <w:szCs w:val="24"/>
        </w:rPr>
        <w:t>Czy stopień zatrzymania trzeciego zęba trzonowego wpływa na szansę wystąpienia powyższych patologii?</w:t>
      </w:r>
    </w:p>
    <w:p w14:paraId="1E0665A4" w14:textId="77777777" w:rsidR="009723C9" w:rsidRPr="009723C9" w:rsidRDefault="009723C9" w:rsidP="00972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723C9">
        <w:rPr>
          <w:color w:val="000000"/>
          <w:sz w:val="24"/>
          <w:szCs w:val="24"/>
        </w:rPr>
        <w:t>Czy pozycja trzeciego zęba trzonowego względem osi długiej drugiego zęba trzonowego zwiększa szansę na obecność wyżej wymienionych patologii?</w:t>
      </w:r>
    </w:p>
    <w:p w14:paraId="767617BF" w14:textId="77777777" w:rsidR="009723C9" w:rsidRPr="009723C9" w:rsidRDefault="009723C9" w:rsidP="009723C9">
      <w:pPr>
        <w:spacing w:line="360" w:lineRule="auto"/>
        <w:rPr>
          <w:sz w:val="24"/>
          <w:szCs w:val="24"/>
        </w:rPr>
      </w:pPr>
      <w:r w:rsidRPr="009723C9">
        <w:rPr>
          <w:sz w:val="24"/>
          <w:szCs w:val="24"/>
        </w:rPr>
        <w:t>MATERIAŁY I METODY</w:t>
      </w:r>
      <w:r w:rsidRPr="009723C9">
        <w:rPr>
          <w:sz w:val="24"/>
          <w:szCs w:val="24"/>
        </w:rPr>
        <w:tab/>
      </w:r>
    </w:p>
    <w:p w14:paraId="2B79EC0E" w14:textId="77777777" w:rsidR="009723C9" w:rsidRPr="009723C9" w:rsidRDefault="009723C9" w:rsidP="009723C9">
      <w:pPr>
        <w:spacing w:line="360" w:lineRule="auto"/>
        <w:ind w:firstLine="360"/>
        <w:jc w:val="both"/>
        <w:rPr>
          <w:sz w:val="24"/>
          <w:szCs w:val="24"/>
        </w:rPr>
      </w:pPr>
      <w:r w:rsidRPr="009723C9">
        <w:rPr>
          <w:sz w:val="24"/>
          <w:szCs w:val="24"/>
        </w:rPr>
        <w:t xml:space="preserve">Badanie zostało przeprowadzone zgodnie z Deklaracją Helsińską z 1973 r. (aktualizacja 2002 r.) i uzyskało akceptację Komisji Bioetycznej Warszawskiego Uniwersytetu Medycznego (WUM, protokół nr AKBE/291/2019). Analizie poddano 2488 zdjęć </w:t>
      </w:r>
      <w:proofErr w:type="spellStart"/>
      <w:r w:rsidRPr="009723C9">
        <w:rPr>
          <w:sz w:val="24"/>
          <w:szCs w:val="24"/>
        </w:rPr>
        <w:t>pantomograficznych</w:t>
      </w:r>
      <w:proofErr w:type="spellEnd"/>
      <w:r w:rsidRPr="009723C9">
        <w:rPr>
          <w:sz w:val="24"/>
          <w:szCs w:val="24"/>
        </w:rPr>
        <w:t xml:space="preserve"> pacjentów, którzy zgłosili się do Zakładu Chorób Błony Śluzowej i Przyzębia WUM w latach 2020-2022. Oceniono obecność, stopień zatrzymania i ustawienie M3 oraz występowanie próchnicy, resorpcji zewnętrznej i ubytku kości na dystalnej powierzchni M2. Przeanalizowano jedynie obecność wymienionych patologii bez podziału na ich zaawansowanie. Wiek i płeć pacjentów zostały odnotowane na podstawie dokumentacji elektronicznej. Analizy </w:t>
      </w:r>
      <w:r w:rsidRPr="009723C9">
        <w:rPr>
          <w:sz w:val="24"/>
          <w:szCs w:val="24"/>
        </w:rPr>
        <w:lastRenderedPageBreak/>
        <w:t xml:space="preserve">statystycznej dokonano za pomocą programu </w:t>
      </w:r>
      <w:proofErr w:type="spellStart"/>
      <w:r w:rsidRPr="009723C9">
        <w:rPr>
          <w:sz w:val="24"/>
          <w:szCs w:val="24"/>
        </w:rPr>
        <w:t>Statistica</w:t>
      </w:r>
      <w:proofErr w:type="spellEnd"/>
      <w:r w:rsidRPr="009723C9">
        <w:rPr>
          <w:sz w:val="24"/>
          <w:szCs w:val="24"/>
        </w:rPr>
        <w:t xml:space="preserve"> 13, za próg istotności statystycznej przyjęto p&lt;0,05.</w:t>
      </w:r>
    </w:p>
    <w:p w14:paraId="7F619DB0" w14:textId="77777777" w:rsidR="009723C9" w:rsidRPr="009723C9" w:rsidRDefault="009723C9" w:rsidP="009723C9">
      <w:pPr>
        <w:spacing w:line="360" w:lineRule="auto"/>
        <w:rPr>
          <w:sz w:val="24"/>
          <w:szCs w:val="24"/>
        </w:rPr>
      </w:pPr>
      <w:r w:rsidRPr="009723C9">
        <w:rPr>
          <w:sz w:val="24"/>
          <w:szCs w:val="24"/>
        </w:rPr>
        <w:t>WYNIKI</w:t>
      </w:r>
    </w:p>
    <w:p w14:paraId="5EEB6983" w14:textId="77777777" w:rsidR="009723C9" w:rsidRPr="009723C9" w:rsidRDefault="009723C9" w:rsidP="009723C9">
      <w:pPr>
        <w:spacing w:line="360" w:lineRule="auto"/>
        <w:jc w:val="both"/>
        <w:rPr>
          <w:sz w:val="24"/>
          <w:szCs w:val="24"/>
        </w:rPr>
      </w:pPr>
      <w:r w:rsidRPr="009723C9">
        <w:rPr>
          <w:sz w:val="24"/>
          <w:szCs w:val="24"/>
        </w:rPr>
        <w:tab/>
        <w:t xml:space="preserve">Spośród wszystkich badanych, 1842 pacjentów (74,04%) miało co najmniej jeden wyrznięty M3, 631 uczestników (25,36%) miało co najmniej jeden częściowo zatrzymany M3, a 303 uczestników (12,18%) miało co najmniej jeden całkowicie zatrzymany M3. W 1738 drugich zębach trzonowych stwierdzono występowanie próchnicy na powierzchni dystalnej, w 141 resorpcję zewnętrzną korzenia dalszego, a w 1571 stwierdzono ubytek kości </w:t>
      </w:r>
      <w:proofErr w:type="spellStart"/>
      <w:r w:rsidRPr="009723C9">
        <w:rPr>
          <w:sz w:val="24"/>
          <w:szCs w:val="24"/>
        </w:rPr>
        <w:t>dystalnie</w:t>
      </w:r>
      <w:proofErr w:type="spellEnd"/>
      <w:r w:rsidRPr="009723C9">
        <w:rPr>
          <w:sz w:val="24"/>
          <w:szCs w:val="24"/>
        </w:rPr>
        <w:t xml:space="preserve"> od M2.</w:t>
      </w:r>
    </w:p>
    <w:p w14:paraId="083BBB1B" w14:textId="77777777" w:rsidR="009723C9" w:rsidRPr="009723C9" w:rsidRDefault="009723C9" w:rsidP="009723C9">
      <w:pPr>
        <w:spacing w:line="360" w:lineRule="auto"/>
        <w:jc w:val="both"/>
        <w:rPr>
          <w:sz w:val="24"/>
          <w:szCs w:val="24"/>
        </w:rPr>
      </w:pPr>
      <w:bookmarkStart w:id="1" w:name="_3znysh7" w:colFirst="0" w:colLast="0"/>
      <w:bookmarkEnd w:id="1"/>
      <w:r w:rsidRPr="009723C9">
        <w:rPr>
          <w:sz w:val="24"/>
          <w:szCs w:val="24"/>
        </w:rPr>
        <w:tab/>
        <w:t>Na podstawie analizy wieloczynnikowej regresji logistycznej obliczono ilorazy szans (</w:t>
      </w:r>
      <w:proofErr w:type="spellStart"/>
      <w:r w:rsidRPr="009723C9">
        <w:rPr>
          <w:i/>
          <w:sz w:val="24"/>
          <w:szCs w:val="24"/>
        </w:rPr>
        <w:t>odds</w:t>
      </w:r>
      <w:proofErr w:type="spellEnd"/>
      <w:r w:rsidRPr="009723C9">
        <w:rPr>
          <w:i/>
          <w:sz w:val="24"/>
          <w:szCs w:val="24"/>
        </w:rPr>
        <w:t xml:space="preserve"> ratio — OR) </w:t>
      </w:r>
      <w:r w:rsidRPr="009723C9">
        <w:rPr>
          <w:iCs/>
          <w:sz w:val="24"/>
          <w:szCs w:val="24"/>
        </w:rPr>
        <w:t>wraz z 95% przedziałem ufności</w:t>
      </w:r>
      <w:r w:rsidRPr="009723C9">
        <w:rPr>
          <w:i/>
          <w:sz w:val="24"/>
          <w:szCs w:val="24"/>
        </w:rPr>
        <w:t xml:space="preserve"> (</w:t>
      </w:r>
      <w:proofErr w:type="spellStart"/>
      <w:r w:rsidRPr="009723C9">
        <w:rPr>
          <w:i/>
          <w:sz w:val="24"/>
          <w:szCs w:val="24"/>
        </w:rPr>
        <w:t>confidence</w:t>
      </w:r>
      <w:proofErr w:type="spellEnd"/>
      <w:r w:rsidRPr="009723C9">
        <w:rPr>
          <w:i/>
          <w:sz w:val="24"/>
          <w:szCs w:val="24"/>
        </w:rPr>
        <w:t xml:space="preserve"> </w:t>
      </w:r>
      <w:proofErr w:type="spellStart"/>
      <w:r w:rsidRPr="009723C9">
        <w:rPr>
          <w:i/>
          <w:sz w:val="24"/>
          <w:szCs w:val="24"/>
        </w:rPr>
        <w:t>interval</w:t>
      </w:r>
      <w:proofErr w:type="spellEnd"/>
      <w:r w:rsidRPr="009723C9">
        <w:rPr>
          <w:i/>
          <w:sz w:val="24"/>
          <w:szCs w:val="24"/>
        </w:rPr>
        <w:t xml:space="preserve"> —</w:t>
      </w:r>
      <w:r w:rsidRPr="009723C9">
        <w:rPr>
          <w:sz w:val="24"/>
          <w:szCs w:val="24"/>
        </w:rPr>
        <w:t xml:space="preserve"> CI) dla występowania próchnicy, resorpcji zewnętrznej oraz ubytku kości na dystalnej powierzchni M2 w zależności od obecności i stopnia zatrzymania M3. Dokonano również podziału trzecich zębów trzonowych według ich nachylenia na poziome, </w:t>
      </w:r>
      <w:proofErr w:type="spellStart"/>
      <w:r w:rsidRPr="009723C9">
        <w:rPr>
          <w:sz w:val="24"/>
          <w:szCs w:val="24"/>
        </w:rPr>
        <w:t>mezjalno</w:t>
      </w:r>
      <w:proofErr w:type="spellEnd"/>
      <w:r w:rsidRPr="009723C9">
        <w:rPr>
          <w:sz w:val="24"/>
          <w:szCs w:val="24"/>
        </w:rPr>
        <w:t xml:space="preserve">-kątowe, pionowe i </w:t>
      </w:r>
      <w:proofErr w:type="spellStart"/>
      <w:r w:rsidRPr="009723C9">
        <w:rPr>
          <w:sz w:val="24"/>
          <w:szCs w:val="24"/>
        </w:rPr>
        <w:t>dystalno</w:t>
      </w:r>
      <w:proofErr w:type="spellEnd"/>
      <w:r w:rsidRPr="009723C9">
        <w:rPr>
          <w:sz w:val="24"/>
          <w:szCs w:val="24"/>
        </w:rPr>
        <w:t xml:space="preserve">-kątowe. Przy obecności wyrzniętego M3 iloraz szans dla występowania próchnicy, resorpcji zewnętrznej i ubytku kości na dystalnej powierzchni M2 wyniósł 1,35 (1,14-1,47, p&lt;0,0001), 0,33 (0,22-3,11, p=0,4534) oraz 0,46 (0,32-1,44, p=0,1737). Gdy zębem sąsiadującym z M2 był częściowo zatrzymany trzeci ząb trzonowy, iloraz szans dla wymienionych patologii wyniósł odpowiednio 1,67 (1,20-2,45, p&lt;0,0001), 15,55 (10,15-24,33, p&lt;0,0001) oraz 6,37 (3,82-12,38, p&lt;0,0001), zaś przy obecności całkowicie zatrzymanego trzeciego zęba trzonowego OR dla powyższych patologii wyniósł kolejno 0,32 (0,11-1,43, p=0,82), 22,81 (13,37-34,91, p&lt;0,0001) oraz 1,34 (1,19-2,81, p&lt;0,0001). Oceniane patologie przy M2 były najczęściej związane z ustawionymi poziomo i </w:t>
      </w:r>
      <w:proofErr w:type="spellStart"/>
      <w:r w:rsidRPr="009723C9">
        <w:rPr>
          <w:sz w:val="24"/>
          <w:szCs w:val="24"/>
        </w:rPr>
        <w:t>mezjalno</w:t>
      </w:r>
      <w:proofErr w:type="spellEnd"/>
      <w:r w:rsidRPr="009723C9">
        <w:rPr>
          <w:sz w:val="24"/>
          <w:szCs w:val="24"/>
        </w:rPr>
        <w:t>-kątowo M3 [OR odpowiednio 1,68 (1,43-2,13, p&lt;0,0001) i 1,18 (1,05-1,76, p&lt;0,0001) dla próchnicy, 10,09 (5,58-19,12, p&lt;0,0001) i 5,17 (2,86-9,15, p&lt;0,0001) dla resorpcji zewnętrznej oraz 1,67 (1,31-2,17, p&lt;0,0001) i 1,73 (1,16-2,56, p&lt;0,0001) dla ubytku kości wyrostka). OR próchnicy i ubytku kości na dystalnej powierzchni M2 wzrastał wraz z wiekiem pacjenta. Płeć męska była związana z wyższym ryzykiem występowania ubytku kości, a żeńska próchnicy na dystalnej powierzchni M2.</w:t>
      </w:r>
    </w:p>
    <w:p w14:paraId="78957C66" w14:textId="77777777" w:rsidR="009723C9" w:rsidRPr="009723C9" w:rsidRDefault="009723C9" w:rsidP="009723C9">
      <w:pPr>
        <w:spacing w:line="360" w:lineRule="auto"/>
        <w:jc w:val="both"/>
        <w:rPr>
          <w:sz w:val="24"/>
          <w:szCs w:val="24"/>
        </w:rPr>
      </w:pPr>
    </w:p>
    <w:p w14:paraId="316061DD" w14:textId="77777777" w:rsidR="009723C9" w:rsidRPr="009723C9" w:rsidRDefault="009723C9" w:rsidP="009723C9">
      <w:pPr>
        <w:spacing w:line="360" w:lineRule="auto"/>
        <w:jc w:val="both"/>
        <w:rPr>
          <w:sz w:val="24"/>
          <w:szCs w:val="24"/>
        </w:rPr>
      </w:pPr>
    </w:p>
    <w:p w14:paraId="7685BF97" w14:textId="77777777" w:rsidR="009723C9" w:rsidRPr="009723C9" w:rsidRDefault="009723C9" w:rsidP="009723C9">
      <w:pPr>
        <w:spacing w:line="360" w:lineRule="auto"/>
        <w:rPr>
          <w:sz w:val="24"/>
          <w:szCs w:val="24"/>
        </w:rPr>
      </w:pPr>
      <w:r w:rsidRPr="009723C9">
        <w:rPr>
          <w:sz w:val="24"/>
          <w:szCs w:val="24"/>
        </w:rPr>
        <w:lastRenderedPageBreak/>
        <w:t xml:space="preserve">WNIOSKI </w:t>
      </w:r>
    </w:p>
    <w:p w14:paraId="0413FA52" w14:textId="77777777" w:rsidR="009723C9" w:rsidRPr="009723C9" w:rsidRDefault="009723C9" w:rsidP="009723C9">
      <w:pPr>
        <w:spacing w:line="360" w:lineRule="auto"/>
        <w:ind w:firstLine="360"/>
        <w:jc w:val="both"/>
        <w:rPr>
          <w:sz w:val="24"/>
          <w:szCs w:val="24"/>
        </w:rPr>
      </w:pPr>
      <w:r w:rsidRPr="009723C9">
        <w:rPr>
          <w:color w:val="000000"/>
          <w:sz w:val="24"/>
          <w:szCs w:val="24"/>
        </w:rPr>
        <w:t xml:space="preserve">Obecność trzecich zębów trzonowych zwiększała szansę wystąpienia próchnicy resorpcji zewnętrznej oraz ubytku kości wyrostka na dystalnej powierzchni drugiego zęba trzonowego. Iloraz szans  wystąpienia tych patologii zwiększał się wraz z wiekiem pacjentów. Częściowo zatrzymane trzecie zęby trzonowe zwiększały szansę wystąpienia próchnicy oraz ubytku kości na dystalnej powierzchni drugiego zęba trzonowego, zaś całkowicie zatrzymane trzecie zęby trzonowe związane były z wyższym ryzykiem resorpcji zewnętrznej korzenia dystalnego drugiego zęba trzonowego.  W szczególności trzecie </w:t>
      </w:r>
      <w:r w:rsidRPr="009723C9">
        <w:rPr>
          <w:sz w:val="24"/>
          <w:szCs w:val="24"/>
        </w:rPr>
        <w:t xml:space="preserve">zęby trzonowe położone </w:t>
      </w:r>
      <w:proofErr w:type="spellStart"/>
      <w:r w:rsidRPr="009723C9">
        <w:rPr>
          <w:sz w:val="24"/>
          <w:szCs w:val="24"/>
        </w:rPr>
        <w:t>mezjalno</w:t>
      </w:r>
      <w:proofErr w:type="spellEnd"/>
      <w:r w:rsidRPr="009723C9">
        <w:rPr>
          <w:sz w:val="24"/>
          <w:szCs w:val="24"/>
        </w:rPr>
        <w:t>-kątowo oraz pionowo zwiększały szansę wystąpienia próchnicy, resorpcji zewnętrznej i ubytku kości na dystalnej powierzchni drugiego zęba trzonowego.</w:t>
      </w:r>
    </w:p>
    <w:p w14:paraId="25283461" w14:textId="0746C66E" w:rsidR="006E28B2" w:rsidRPr="009723C9" w:rsidRDefault="006E28B2" w:rsidP="000A50CF">
      <w:pPr>
        <w:spacing w:after="0" w:line="360" w:lineRule="auto"/>
        <w:rPr>
          <w:sz w:val="24"/>
          <w:szCs w:val="24"/>
        </w:rPr>
      </w:pPr>
    </w:p>
    <w:sectPr w:rsidR="006E28B2" w:rsidRPr="0097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11788"/>
    <w:multiLevelType w:val="multilevel"/>
    <w:tmpl w:val="F3A2486C"/>
    <w:lvl w:ilvl="0">
      <w:start w:val="1"/>
      <w:numFmt w:val="lowerLetter"/>
      <w:lvlText w:val="%1."/>
      <w:lvlJc w:val="left"/>
      <w:pPr>
        <w:ind w:left="97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9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07" w:hanging="3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26" w:hanging="33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146" w:hanging="33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1871" w:hanging="27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86" w:hanging="33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306" w:hanging="33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031" w:hanging="2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D660B3C"/>
    <w:multiLevelType w:val="multilevel"/>
    <w:tmpl w:val="60A6383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97C567E"/>
    <w:multiLevelType w:val="multilevel"/>
    <w:tmpl w:val="C24A348E"/>
    <w:lvl w:ilvl="0">
      <w:start w:val="4"/>
      <w:numFmt w:val="upperRoman"/>
      <w:lvlText w:val="%1."/>
      <w:lvlJc w:val="left"/>
      <w:pPr>
        <w:ind w:left="690" w:hanging="330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52" w:hanging="308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78" w:hanging="244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94" w:hanging="286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15" w:hanging="275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41" w:hanging="211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57" w:hanging="253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78" w:hanging="242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04" w:hanging="178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</w:abstractNum>
  <w:num w:numId="1" w16cid:durableId="541550752">
    <w:abstractNumId w:val="1"/>
  </w:num>
  <w:num w:numId="2" w16cid:durableId="1760324891">
    <w:abstractNumId w:val="2"/>
  </w:num>
  <w:num w:numId="3" w16cid:durableId="165151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B2"/>
    <w:rsid w:val="000A50CF"/>
    <w:rsid w:val="005E5C40"/>
    <w:rsid w:val="006E28B2"/>
    <w:rsid w:val="009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3CED"/>
  <w15:chartTrackingRefBased/>
  <w15:docId w15:val="{185B9D81-96FF-49D8-89A3-09DD7BC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3C9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2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2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2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2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2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2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2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2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2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2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28B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28B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28B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28B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28B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28B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E2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2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E2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E2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28B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28B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E28B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2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28B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E28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Poszytek</dc:creator>
  <cp:keywords/>
  <dc:description/>
  <cp:lastModifiedBy>Maria Woźniak</cp:lastModifiedBy>
  <cp:revision>3</cp:revision>
  <dcterms:created xsi:type="dcterms:W3CDTF">2024-03-27T09:48:00Z</dcterms:created>
  <dcterms:modified xsi:type="dcterms:W3CDTF">2024-05-14T11:28:00Z</dcterms:modified>
</cp:coreProperties>
</file>