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EAD0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Streszczenie w języku polskim</w:t>
      </w:r>
    </w:p>
    <w:p w14:paraId="173F0C33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Trudno goj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>ce si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ę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rany to istotny problem kliniczny i wyzwanie w praktyce lekarza.</w:t>
      </w:r>
    </w:p>
    <w:p w14:paraId="68C3C3D0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Najcz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ęś</w:t>
      </w:r>
      <w:r>
        <w:rPr>
          <w:rFonts w:ascii="TimesNewRomanPSMT" w:eastAsia="TimesNewRomanPSMT" w:hAnsi="TimesNewRomanPS-BoldMT" w:cs="TimesNewRomanPSMT"/>
          <w:sz w:val="24"/>
          <w:szCs w:val="24"/>
        </w:rPr>
        <w:t>ciej powstaj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na skutek niewydolno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ś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ci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ż</w:t>
      </w:r>
      <w:r>
        <w:rPr>
          <w:rFonts w:ascii="TimesNewRomanPSMT" w:eastAsia="TimesNewRomanPSMT" w:hAnsi="TimesNewRomanPS-BoldMT" w:cs="TimesNewRomanPSMT"/>
          <w:sz w:val="24"/>
          <w:szCs w:val="24"/>
        </w:rPr>
        <w:t>ylnej, zaburze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ń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ukrwienia, powik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>a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ń</w:t>
      </w:r>
    </w:p>
    <w:p w14:paraId="393BE0C0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cukrzycy, oparze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ń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jak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rownie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ż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w przebiegu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chorob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rzadkich takich jak p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ę</w:t>
      </w:r>
      <w:r>
        <w:rPr>
          <w:rFonts w:ascii="TimesNewRomanPSMT" w:eastAsia="TimesNewRomanPSMT" w:hAnsi="TimesNewRomanPS-BoldMT" w:cs="TimesNewRomanPSMT"/>
          <w:sz w:val="24"/>
          <w:szCs w:val="24"/>
        </w:rPr>
        <w:t>cherzykowe</w:t>
      </w:r>
    </w:p>
    <w:p w14:paraId="4929E597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oddzielanie si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ę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naskorka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Epidermolysis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Bullosa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, EB). W niniejszej pracy przedstawiono</w:t>
      </w:r>
    </w:p>
    <w:p w14:paraId="6759A267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opatrunek biologiczny w postaci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acelularnej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, allogenicznej skory, sterylizowanej</w:t>
      </w:r>
    </w:p>
    <w:p w14:paraId="74B82D5F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radiacyjnie i zasiedlonej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komorkami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macierzystymi z galarety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Whortona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. Opatrunek ten</w:t>
      </w:r>
    </w:p>
    <w:p w14:paraId="58B17B30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klasyfikowany jako produkt terapii zaawansowanej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advanced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therapy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medical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product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,</w:t>
      </w:r>
    </w:p>
    <w:p w14:paraId="2BCFCD03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ATMP),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ktory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stanowi nadziej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ę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dla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pacjentow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z ranami przewlek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>ymi ro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ż</w:t>
      </w:r>
      <w:r>
        <w:rPr>
          <w:rFonts w:ascii="TimesNewRomanPSMT" w:eastAsia="TimesNewRomanPSMT" w:hAnsi="TimesNewRomanPS-BoldMT" w:cs="TimesNewRomanPSMT"/>
          <w:sz w:val="24"/>
          <w:szCs w:val="24"/>
        </w:rPr>
        <w:t>nego</w:t>
      </w:r>
    </w:p>
    <w:p w14:paraId="5DF8A722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pochodzenia.</w:t>
      </w:r>
    </w:p>
    <w:p w14:paraId="2730A24A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W sk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>ad rozprawy wchodz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cztery prace: jeden rozdzia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ksi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ąż</w:t>
      </w:r>
      <w:r>
        <w:rPr>
          <w:rFonts w:ascii="TimesNewRomanPSMT" w:eastAsia="TimesNewRomanPSMT" w:hAnsi="TimesNewRomanPS-BoldMT" w:cs="TimesNewRomanPSMT"/>
          <w:sz w:val="24"/>
          <w:szCs w:val="24"/>
        </w:rPr>
        <w:t>ki i trzy artyku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>y</w:t>
      </w:r>
    </w:p>
    <w:p w14:paraId="0FCEA9AF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tworz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>ce cykl publikacji. S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one cennym </w:t>
      </w:r>
      <w:proofErr w:type="spellStart"/>
      <w:r>
        <w:rPr>
          <w:rFonts w:ascii="TimesNewRomanPSMT" w:eastAsia="TimesNewRomanPSMT" w:hAnsi="TimesNewRomanPS-BoldMT" w:cs="TimesNewRomanPSMT" w:hint="eastAsia"/>
          <w:sz w:val="24"/>
          <w:szCs w:val="24"/>
        </w:rPr>
        <w:t>ź</w:t>
      </w:r>
      <w:r>
        <w:rPr>
          <w:rFonts w:ascii="TimesNewRomanPSMT" w:eastAsia="TimesNewRomanPSMT" w:hAnsi="TimesNewRomanPS-BoldMT" w:cs="TimesNewRomanPSMT"/>
          <w:sz w:val="24"/>
          <w:szCs w:val="24"/>
        </w:rPr>
        <w:t>rod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>em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informacji na temat bezpiecze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ń</w:t>
      </w:r>
      <w:r>
        <w:rPr>
          <w:rFonts w:ascii="TimesNewRomanPSMT" w:eastAsia="TimesNewRomanPSMT" w:hAnsi="TimesNewRomanPS-BoldMT" w:cs="TimesNewRomanPSMT"/>
          <w:sz w:val="24"/>
          <w:szCs w:val="24"/>
        </w:rPr>
        <w:t>stwa i</w:t>
      </w:r>
    </w:p>
    <w:p w14:paraId="065045EA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skuteczno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ś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ci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opatrunkow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biologicznych w leczeniu ran przewlek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>ych. Zosta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>y w nich</w:t>
      </w:r>
    </w:p>
    <w:p w14:paraId="5096E358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przedstawione wyniki dotycz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>ce u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ż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ycia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bezkomorkowej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, allogenicznej skory pobranej ze</w:t>
      </w:r>
    </w:p>
    <w:p w14:paraId="479C8FCB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zw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ok, zasiedlonej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komorkami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macierzystymi w leczeniu ran przewlek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>ych na przyk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>adzie</w:t>
      </w:r>
    </w:p>
    <w:p w14:paraId="5C453D01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pacjentow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z EB.</w:t>
      </w:r>
    </w:p>
    <w:p w14:paraId="67423C88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Badania immunohistochemiczne, histologiczne, mikroskopia elektronowa i</w:t>
      </w:r>
    </w:p>
    <w:p w14:paraId="73192032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konfokalna wykaza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y naciek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komorek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gospodarza i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neowaskularyzacj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ę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opatrunku</w:t>
      </w:r>
    </w:p>
    <w:p w14:paraId="25F5027F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biologicznego. Ponadto takie opatrunki charakteryzowa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>y si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ę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nisk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immunogenno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ś</w:t>
      </w:r>
      <w:r>
        <w:rPr>
          <w:rFonts w:ascii="TimesNewRomanPSMT" w:eastAsia="TimesNewRomanPSMT" w:hAnsi="TimesNewRomanPS-BoldMT" w:cs="TimesNewRomanPSMT"/>
          <w:sz w:val="24"/>
          <w:szCs w:val="24"/>
        </w:rPr>
        <w:t>ci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>,</w:t>
      </w:r>
    </w:p>
    <w:p w14:paraId="436D7E01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potwierdzon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badaniami histologicznymi i proliferacj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limfocytow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 vitro</w:t>
      </w:r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p w14:paraId="5A87CB39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Obserwowano zagojenie si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ę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lub zmniejszenie powierzchni rany w okresie obserwacji, jak</w:t>
      </w:r>
    </w:p>
    <w:p w14:paraId="268C21E6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rownie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ż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redukcj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ę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dolegliwo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ś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ci i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ś</w:t>
      </w:r>
      <w:r>
        <w:rPr>
          <w:rFonts w:ascii="TimesNewRomanPSMT" w:eastAsia="TimesNewRomanPSMT" w:hAnsi="TimesNewRomanPS-BoldMT" w:cs="TimesNewRomanPSMT"/>
          <w:sz w:val="24"/>
          <w:szCs w:val="24"/>
        </w:rPr>
        <w:t>wi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du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ś</w:t>
      </w:r>
      <w:r>
        <w:rPr>
          <w:rFonts w:ascii="TimesNewRomanPSMT" w:eastAsia="TimesNewRomanPSMT" w:hAnsi="TimesNewRomanPS-BoldMT" w:cs="TimesNewRomanPSMT"/>
          <w:sz w:val="24"/>
          <w:szCs w:val="24"/>
        </w:rPr>
        <w:t>rod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ochotnikow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bior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>cych udzia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w badaniu.</w:t>
      </w:r>
    </w:p>
    <w:p w14:paraId="68FD4660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Uzyskane wyniki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ś</w:t>
      </w:r>
      <w:r>
        <w:rPr>
          <w:rFonts w:ascii="TimesNewRomanPSMT" w:eastAsia="TimesNewRomanPSMT" w:hAnsi="TimesNewRomanPS-BoldMT" w:cs="TimesNewRomanPSMT"/>
          <w:sz w:val="24"/>
          <w:szCs w:val="24"/>
        </w:rPr>
        <w:t>wiadcz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o skuteczno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ś</w:t>
      </w:r>
      <w:r>
        <w:rPr>
          <w:rFonts w:ascii="TimesNewRomanPSMT" w:eastAsia="TimesNewRomanPSMT" w:hAnsi="TimesNewRomanPS-BoldMT" w:cs="TimesNewRomanPSMT"/>
          <w:sz w:val="24"/>
          <w:szCs w:val="24"/>
        </w:rPr>
        <w:t>ci opatrunku biologicznego w postaci</w:t>
      </w:r>
    </w:p>
    <w:p w14:paraId="5781B833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lastRenderedPageBreak/>
        <w:t>acelularnej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, allogenicznej skory zasiedlonej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komorkami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macierzystymi w leczeniu ran</w:t>
      </w:r>
    </w:p>
    <w:p w14:paraId="268468E0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powstaj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cych w przebiegu EB. Dalsze badania nad opatrunkiem biologicznym </w:t>
      </w: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w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ś</w:t>
      </w:r>
      <w:r>
        <w:rPr>
          <w:rFonts w:ascii="TimesNewRomanPSMT" w:eastAsia="TimesNewRomanPSMT" w:hAnsi="TimesNewRomanPS-BoldMT" w:cs="TimesNewRomanPSMT"/>
          <w:sz w:val="24"/>
          <w:szCs w:val="24"/>
        </w:rPr>
        <w:t>rod</w:t>
      </w:r>
      <w:proofErr w:type="spellEnd"/>
    </w:p>
    <w:p w14:paraId="40B825E1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pacjentow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z przewlek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ł</w:t>
      </w:r>
      <w:r>
        <w:rPr>
          <w:rFonts w:ascii="TimesNewRomanPSMT" w:eastAsia="TimesNewRomanPSMT" w:hAnsi="TimesNewRomanPS-BoldMT" w:cs="TimesNewRomanPSMT"/>
          <w:sz w:val="24"/>
          <w:szCs w:val="24"/>
        </w:rPr>
        <w:t>ymi owrzodzeniami o ro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ż</w:t>
      </w:r>
      <w:r>
        <w:rPr>
          <w:rFonts w:ascii="TimesNewRomanPSMT" w:eastAsia="TimesNewRomanPSMT" w:hAnsi="TimesNewRomanPS-BoldMT" w:cs="TimesNewRomanPSMT"/>
          <w:sz w:val="24"/>
          <w:szCs w:val="24"/>
        </w:rPr>
        <w:t>nej etiologii mog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przyczyni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ć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si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ę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do</w:t>
      </w:r>
    </w:p>
    <w:p w14:paraId="7391EDAB" w14:textId="77777777" w:rsidR="00B077EE" w:rsidRDefault="00B077EE" w:rsidP="00B077EE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-BoldMT" w:cs="TimesNewRomanPSMT"/>
          <w:sz w:val="24"/>
          <w:szCs w:val="24"/>
        </w:rPr>
      </w:pPr>
      <w:r>
        <w:rPr>
          <w:rFonts w:ascii="TimesNewRomanPSMT" w:eastAsia="TimesNewRomanPSMT" w:hAnsi="TimesNewRomanPS-BoldMT" w:cs="TimesNewRomanPSMT"/>
          <w:sz w:val="24"/>
          <w:szCs w:val="24"/>
        </w:rPr>
        <w:t>udoskonalenia chirurgicznego leczenia trudno goj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ą</w:t>
      </w:r>
      <w:r>
        <w:rPr>
          <w:rFonts w:ascii="TimesNewRomanPSMT" w:eastAsia="TimesNewRomanPSMT" w:hAnsi="TimesNewRomanPS-BoldMT" w:cs="TimesNewRomanPSMT"/>
          <w:sz w:val="24"/>
          <w:szCs w:val="24"/>
        </w:rPr>
        <w:t>cych si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ę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 ran i polepszenia jako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ś</w:t>
      </w:r>
      <w:r>
        <w:rPr>
          <w:rFonts w:ascii="TimesNewRomanPSMT" w:eastAsia="TimesNewRomanPSMT" w:hAnsi="TimesNewRomanPS-BoldMT" w:cs="TimesNewRomanPSMT"/>
          <w:sz w:val="24"/>
          <w:szCs w:val="24"/>
        </w:rPr>
        <w:t xml:space="preserve">ci </w:t>
      </w:r>
      <w:r>
        <w:rPr>
          <w:rFonts w:ascii="TimesNewRomanPSMT" w:eastAsia="TimesNewRomanPSMT" w:hAnsi="TimesNewRomanPS-BoldMT" w:cs="TimesNewRomanPSMT" w:hint="eastAsia"/>
          <w:sz w:val="24"/>
          <w:szCs w:val="24"/>
        </w:rPr>
        <w:t>ż</w:t>
      </w:r>
      <w:r>
        <w:rPr>
          <w:rFonts w:ascii="TimesNewRomanPSMT" w:eastAsia="TimesNewRomanPSMT" w:hAnsi="TimesNewRomanPS-BoldMT" w:cs="TimesNewRomanPSMT"/>
          <w:sz w:val="24"/>
          <w:szCs w:val="24"/>
        </w:rPr>
        <w:t>ycia</w:t>
      </w:r>
    </w:p>
    <w:p w14:paraId="4B19FCF7" w14:textId="4057BD85" w:rsidR="009B4242" w:rsidRPr="00B077EE" w:rsidRDefault="00B077EE" w:rsidP="00B077EE">
      <w:proofErr w:type="spellStart"/>
      <w:r>
        <w:rPr>
          <w:rFonts w:ascii="TimesNewRomanPSMT" w:eastAsia="TimesNewRomanPSMT" w:hAnsi="TimesNewRomanPS-BoldMT" w:cs="TimesNewRomanPSMT"/>
          <w:sz w:val="24"/>
          <w:szCs w:val="24"/>
        </w:rPr>
        <w:t>pacjentow</w:t>
      </w:r>
      <w:proofErr w:type="spellEnd"/>
      <w:r>
        <w:rPr>
          <w:rFonts w:ascii="TimesNewRomanPSMT" w:eastAsia="TimesNewRomanPSMT" w:hAnsi="TimesNewRomanPS-BoldMT" w:cs="TimesNewRomanPSMT"/>
          <w:sz w:val="24"/>
          <w:szCs w:val="24"/>
        </w:rPr>
        <w:t>.</w:t>
      </w:r>
    </w:p>
    <w:sectPr w:rsidR="009B4242" w:rsidRPr="00B0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EE"/>
    <w:rsid w:val="009B4242"/>
    <w:rsid w:val="00B0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F7E6"/>
  <w15:chartTrackingRefBased/>
  <w15:docId w15:val="{E8E9424B-951A-449D-B587-DAF9CF8E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Dzwonkowska</dc:creator>
  <cp:keywords/>
  <dc:description/>
  <cp:lastModifiedBy>Justyna Dzwonkowska</cp:lastModifiedBy>
  <cp:revision>1</cp:revision>
  <dcterms:created xsi:type="dcterms:W3CDTF">2022-01-27T12:02:00Z</dcterms:created>
  <dcterms:modified xsi:type="dcterms:W3CDTF">2022-01-27T12:02:00Z</dcterms:modified>
</cp:coreProperties>
</file>