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7E63C4" w14:textId="3148E8AD" w:rsidR="00305AA7" w:rsidRDefault="00305AA7" w:rsidP="00305AA7">
      <w:pPr>
        <w:spacing w:after="0" w:line="360" w:lineRule="auto"/>
        <w:contextualSpacing/>
        <w:jc w:val="both"/>
        <w:rPr>
          <w:rFonts w:ascii="Times New Roman" w:hAnsi="Times New Roman" w:cs="Times New Roman"/>
          <w:b/>
          <w:bCs/>
          <w:sz w:val="24"/>
          <w:szCs w:val="24"/>
          <w:lang w:val="en-US"/>
        </w:rPr>
      </w:pPr>
      <w:r w:rsidRPr="00305AA7">
        <w:rPr>
          <w:rFonts w:ascii="Times New Roman" w:hAnsi="Times New Roman" w:cs="Times New Roman"/>
          <w:b/>
          <w:bCs/>
          <w:sz w:val="24"/>
          <w:szCs w:val="24"/>
          <w:lang w:val="en-US"/>
        </w:rPr>
        <w:t>Congenital malformations of the inner ear - a modern method of computed tomography imaging and its importance in audiology</w:t>
      </w:r>
    </w:p>
    <w:p w14:paraId="55279EA1" w14:textId="77777777" w:rsidR="00305AA7" w:rsidRDefault="00305AA7" w:rsidP="00305AA7">
      <w:pPr>
        <w:spacing w:after="0" w:line="360" w:lineRule="auto"/>
        <w:contextualSpacing/>
        <w:jc w:val="both"/>
        <w:rPr>
          <w:rFonts w:ascii="Times New Roman" w:hAnsi="Times New Roman" w:cs="Times New Roman"/>
          <w:b/>
          <w:bCs/>
          <w:sz w:val="24"/>
          <w:szCs w:val="24"/>
          <w:lang w:val="en-US"/>
        </w:rPr>
      </w:pPr>
    </w:p>
    <w:p w14:paraId="1C95F067" w14:textId="0F474DBF" w:rsidR="00305AA7" w:rsidRPr="004D0035" w:rsidRDefault="00305AA7" w:rsidP="00305AA7">
      <w:pPr>
        <w:spacing w:after="0" w:line="360" w:lineRule="auto"/>
        <w:contextualSpacing/>
        <w:jc w:val="both"/>
        <w:rPr>
          <w:rFonts w:ascii="Times New Roman" w:hAnsi="Times New Roman" w:cs="Times New Roman"/>
          <w:b/>
          <w:bCs/>
          <w:sz w:val="24"/>
          <w:szCs w:val="24"/>
          <w:lang w:val="en-US"/>
        </w:rPr>
      </w:pPr>
      <w:proofErr w:type="spellStart"/>
      <w:r w:rsidRPr="004D0035">
        <w:rPr>
          <w:rFonts w:ascii="Times New Roman" w:hAnsi="Times New Roman" w:cs="Times New Roman"/>
          <w:b/>
          <w:bCs/>
          <w:sz w:val="24"/>
          <w:szCs w:val="24"/>
          <w:lang w:val="en-US"/>
        </w:rPr>
        <w:t>Streszczenie</w:t>
      </w:r>
      <w:proofErr w:type="spellEnd"/>
      <w:r w:rsidRPr="004D0035">
        <w:rPr>
          <w:rFonts w:ascii="Times New Roman" w:hAnsi="Times New Roman" w:cs="Times New Roman"/>
          <w:b/>
          <w:bCs/>
          <w:sz w:val="24"/>
          <w:szCs w:val="24"/>
          <w:lang w:val="en-US"/>
        </w:rPr>
        <w:t xml:space="preserve"> w </w:t>
      </w:r>
      <w:proofErr w:type="spellStart"/>
      <w:r w:rsidRPr="004D0035">
        <w:rPr>
          <w:rFonts w:ascii="Times New Roman" w:hAnsi="Times New Roman" w:cs="Times New Roman"/>
          <w:b/>
          <w:bCs/>
          <w:sz w:val="24"/>
          <w:szCs w:val="24"/>
          <w:lang w:val="en-US"/>
        </w:rPr>
        <w:t>języku</w:t>
      </w:r>
      <w:proofErr w:type="spellEnd"/>
      <w:r w:rsidRPr="004D0035">
        <w:rPr>
          <w:rFonts w:ascii="Times New Roman" w:hAnsi="Times New Roman" w:cs="Times New Roman"/>
          <w:b/>
          <w:bCs/>
          <w:sz w:val="24"/>
          <w:szCs w:val="24"/>
          <w:lang w:val="en-US"/>
        </w:rPr>
        <w:t xml:space="preserve"> </w:t>
      </w:r>
      <w:proofErr w:type="spellStart"/>
      <w:r w:rsidRPr="004D0035">
        <w:rPr>
          <w:rFonts w:ascii="Times New Roman" w:hAnsi="Times New Roman" w:cs="Times New Roman"/>
          <w:b/>
          <w:bCs/>
          <w:sz w:val="24"/>
          <w:szCs w:val="24"/>
          <w:lang w:val="en-US"/>
        </w:rPr>
        <w:t>angielskim</w:t>
      </w:r>
      <w:proofErr w:type="spellEnd"/>
    </w:p>
    <w:p w14:paraId="3F345152" w14:textId="77777777" w:rsidR="00305AA7" w:rsidRPr="004D0035" w:rsidRDefault="00305AA7" w:rsidP="00305AA7">
      <w:pPr>
        <w:spacing w:after="0" w:line="360" w:lineRule="auto"/>
        <w:contextualSpacing/>
        <w:jc w:val="both"/>
        <w:rPr>
          <w:rFonts w:ascii="Times New Roman" w:hAnsi="Times New Roman" w:cs="Times New Roman"/>
          <w:b/>
          <w:bCs/>
          <w:sz w:val="24"/>
          <w:szCs w:val="24"/>
          <w:lang w:val="en-US"/>
        </w:rPr>
      </w:pPr>
    </w:p>
    <w:p w14:paraId="55208F94" w14:textId="77777777" w:rsidR="00305AA7" w:rsidRPr="004D0035" w:rsidRDefault="00305AA7" w:rsidP="00305AA7">
      <w:pPr>
        <w:spacing w:after="0" w:line="360" w:lineRule="auto"/>
        <w:contextualSpacing/>
        <w:jc w:val="both"/>
        <w:rPr>
          <w:rFonts w:ascii="Times New Roman" w:hAnsi="Times New Roman" w:cs="Times New Roman"/>
          <w:b/>
          <w:bCs/>
          <w:sz w:val="24"/>
          <w:szCs w:val="24"/>
          <w:lang w:val="en-US"/>
        </w:rPr>
      </w:pPr>
      <w:r w:rsidRPr="004D0035">
        <w:rPr>
          <w:rFonts w:ascii="Times New Roman" w:hAnsi="Times New Roman" w:cs="Times New Roman"/>
          <w:b/>
          <w:bCs/>
          <w:sz w:val="24"/>
          <w:szCs w:val="24"/>
          <w:lang w:val="en-US"/>
        </w:rPr>
        <w:t>Introduction</w:t>
      </w:r>
    </w:p>
    <w:p w14:paraId="5D3103F8" w14:textId="77777777" w:rsidR="00305AA7" w:rsidRPr="00B0762E" w:rsidRDefault="00305AA7" w:rsidP="00305AA7">
      <w:pPr>
        <w:spacing w:after="0" w:line="360" w:lineRule="auto"/>
        <w:ind w:firstLine="708"/>
        <w:contextualSpacing/>
        <w:jc w:val="both"/>
        <w:rPr>
          <w:rFonts w:ascii="Times New Roman" w:hAnsi="Times New Roman" w:cs="Times New Roman"/>
          <w:color w:val="0D0D0D"/>
          <w:sz w:val="24"/>
          <w:szCs w:val="24"/>
          <w:shd w:val="clear" w:color="auto" w:fill="FFFFFF"/>
          <w:lang w:val="en-US"/>
        </w:rPr>
      </w:pPr>
      <w:r w:rsidRPr="00B0762E">
        <w:rPr>
          <w:rFonts w:ascii="Times New Roman" w:hAnsi="Times New Roman" w:cs="Times New Roman"/>
          <w:color w:val="0D0D0D"/>
          <w:sz w:val="24"/>
          <w:szCs w:val="24"/>
          <w:shd w:val="clear" w:color="auto" w:fill="FFFFFF"/>
          <w:lang w:val="en-US"/>
        </w:rPr>
        <w:t xml:space="preserve">Congenital anomalies of the inner ear, originating during embryogenesis, can be visualized through imaging studies. These pathologies account for approximately 20% of congenital sensorineural hearing loss cases and are characterized by significant anatomical variation and a broad spectrum of clinical, including audiological, severity. Advancements in technology have facilitated increasingly precise imaging through high-resolution computed tomography and magnetic resonance imaging, leading to the development of several classifications used in clinical practice. The most comprehensive among these is the </w:t>
      </w:r>
      <w:proofErr w:type="spellStart"/>
      <w:r w:rsidRPr="00B0762E">
        <w:rPr>
          <w:rFonts w:ascii="Times New Roman" w:hAnsi="Times New Roman" w:cs="Times New Roman"/>
          <w:color w:val="0D0D0D"/>
          <w:sz w:val="24"/>
          <w:szCs w:val="24"/>
          <w:shd w:val="clear" w:color="auto" w:fill="FFFFFF"/>
          <w:lang w:val="en-US"/>
        </w:rPr>
        <w:t>Sennaroğlu</w:t>
      </w:r>
      <w:proofErr w:type="spellEnd"/>
      <w:r w:rsidRPr="00B0762E">
        <w:rPr>
          <w:rFonts w:ascii="Times New Roman" w:hAnsi="Times New Roman" w:cs="Times New Roman"/>
          <w:color w:val="0D0D0D"/>
          <w:sz w:val="24"/>
          <w:szCs w:val="24"/>
          <w:shd w:val="clear" w:color="auto" w:fill="FFFFFF"/>
          <w:lang w:val="en-US"/>
        </w:rPr>
        <w:t xml:space="preserve"> classification, initially introduced in 2002 and updated in 2017 to incorporate recent findings.</w:t>
      </w:r>
    </w:p>
    <w:p w14:paraId="3C722DD1" w14:textId="77777777" w:rsidR="00305AA7" w:rsidRPr="004D0035" w:rsidRDefault="00305AA7" w:rsidP="00305AA7">
      <w:pPr>
        <w:spacing w:after="0" w:line="360" w:lineRule="auto"/>
        <w:ind w:firstLine="708"/>
        <w:contextualSpacing/>
        <w:jc w:val="both"/>
        <w:rPr>
          <w:rFonts w:ascii="Times New Roman" w:hAnsi="Times New Roman" w:cs="Times New Roman"/>
          <w:color w:val="0D0D0D"/>
          <w:sz w:val="24"/>
          <w:szCs w:val="24"/>
          <w:shd w:val="clear" w:color="auto" w:fill="FFFFFF"/>
          <w:lang w:val="en-US"/>
        </w:rPr>
      </w:pPr>
      <w:r w:rsidRPr="00B0762E">
        <w:rPr>
          <w:rFonts w:ascii="Times New Roman" w:hAnsi="Times New Roman" w:cs="Times New Roman"/>
          <w:color w:val="0D0D0D"/>
          <w:sz w:val="24"/>
          <w:szCs w:val="24"/>
          <w:shd w:val="clear" w:color="auto" w:fill="FFFFFF"/>
          <w:lang w:val="en-US"/>
        </w:rPr>
        <w:t>Identifying congenital inner ear defects is crucial for customizing suitable hearing rehabilitation approaches. Some defects can be corrected with hearing aids, while others, such as profound bilateral sensorineural hearing loss, require cochlear implantation.</w:t>
      </w:r>
    </w:p>
    <w:p w14:paraId="035473E9" w14:textId="77777777" w:rsidR="00305AA7" w:rsidRDefault="00305AA7" w:rsidP="00305AA7">
      <w:pPr>
        <w:spacing w:after="0" w:line="360" w:lineRule="auto"/>
        <w:contextualSpacing/>
        <w:jc w:val="both"/>
        <w:rPr>
          <w:rFonts w:ascii="Times New Roman" w:hAnsi="Times New Roman" w:cs="Times New Roman"/>
          <w:color w:val="0D0D0D"/>
          <w:sz w:val="24"/>
          <w:szCs w:val="24"/>
          <w:shd w:val="clear" w:color="auto" w:fill="FFFFFF"/>
          <w:lang w:val="en-US"/>
        </w:rPr>
      </w:pPr>
    </w:p>
    <w:p w14:paraId="59EF61F9" w14:textId="77777777" w:rsidR="00305AA7" w:rsidRPr="00F470F3" w:rsidRDefault="00305AA7" w:rsidP="00305AA7">
      <w:pPr>
        <w:spacing w:after="0" w:line="360" w:lineRule="auto"/>
        <w:contextualSpacing/>
        <w:jc w:val="both"/>
        <w:rPr>
          <w:rFonts w:ascii="Times New Roman" w:hAnsi="Times New Roman" w:cs="Times New Roman"/>
          <w:b/>
          <w:bCs/>
          <w:color w:val="0D0D0D"/>
          <w:sz w:val="24"/>
          <w:szCs w:val="24"/>
          <w:shd w:val="clear" w:color="auto" w:fill="FFFFFF"/>
          <w:lang w:val="en-US"/>
        </w:rPr>
      </w:pPr>
      <w:r w:rsidRPr="00F470F3">
        <w:rPr>
          <w:rFonts w:ascii="Times New Roman" w:hAnsi="Times New Roman" w:cs="Times New Roman"/>
          <w:b/>
          <w:bCs/>
          <w:color w:val="0D0D0D"/>
          <w:sz w:val="24"/>
          <w:szCs w:val="24"/>
          <w:shd w:val="clear" w:color="auto" w:fill="FFFFFF"/>
          <w:lang w:val="en-US"/>
        </w:rPr>
        <w:t>Aims</w:t>
      </w:r>
    </w:p>
    <w:p w14:paraId="4F8E6D5E" w14:textId="77777777" w:rsidR="00305AA7" w:rsidRPr="00F470F3" w:rsidRDefault="00305AA7" w:rsidP="00305AA7">
      <w:pPr>
        <w:pStyle w:val="ListParagraph"/>
        <w:numPr>
          <w:ilvl w:val="0"/>
          <w:numId w:val="1"/>
        </w:numPr>
        <w:spacing w:after="0" w:line="360" w:lineRule="auto"/>
        <w:jc w:val="both"/>
        <w:rPr>
          <w:rFonts w:ascii="Times New Roman" w:hAnsi="Times New Roman" w:cs="Times New Roman"/>
          <w:color w:val="0D0D0D"/>
          <w:sz w:val="24"/>
          <w:szCs w:val="24"/>
          <w:shd w:val="clear" w:color="auto" w:fill="FFFFFF"/>
          <w:lang w:val="en-US"/>
        </w:rPr>
      </w:pPr>
      <w:r w:rsidRPr="00F470F3">
        <w:rPr>
          <w:rFonts w:ascii="Times New Roman" w:hAnsi="Times New Roman" w:cs="Times New Roman"/>
          <w:color w:val="0D0D0D"/>
          <w:sz w:val="24"/>
          <w:szCs w:val="24"/>
          <w:shd w:val="clear" w:color="auto" w:fill="FFFFFF"/>
          <w:lang w:val="en-US"/>
        </w:rPr>
        <w:t xml:space="preserve">Development of a methodology for multiplanar reconstruction of computed tomography images of the temporal bones of patients with </w:t>
      </w:r>
      <w:r w:rsidRPr="00A237F6">
        <w:rPr>
          <w:rFonts w:ascii="Times New Roman" w:hAnsi="Times New Roman" w:cs="Times New Roman"/>
          <w:color w:val="0D0D0D"/>
          <w:sz w:val="24"/>
          <w:szCs w:val="24"/>
          <w:shd w:val="clear" w:color="auto" w:fill="FFFFFF"/>
          <w:lang w:val="en-US"/>
        </w:rPr>
        <w:t>inner ear</w:t>
      </w:r>
      <w:r w:rsidRPr="003C3D1F">
        <w:rPr>
          <w:rFonts w:ascii="Times New Roman" w:hAnsi="Times New Roman" w:cs="Times New Roman"/>
          <w:color w:val="0D0D0D"/>
          <w:sz w:val="24"/>
          <w:szCs w:val="24"/>
          <w:shd w:val="clear" w:color="auto" w:fill="FFFFFF"/>
          <w:lang w:val="en-US"/>
        </w:rPr>
        <w:t xml:space="preserve"> </w:t>
      </w:r>
      <w:r w:rsidRPr="00F470F3">
        <w:rPr>
          <w:rFonts w:ascii="Times New Roman" w:hAnsi="Times New Roman" w:cs="Times New Roman"/>
          <w:color w:val="0D0D0D"/>
          <w:sz w:val="24"/>
          <w:szCs w:val="24"/>
          <w:shd w:val="clear" w:color="auto" w:fill="FFFFFF"/>
          <w:lang w:val="en-US"/>
        </w:rPr>
        <w:t xml:space="preserve">congenital defects, supplemented with 3D reconstruction. </w:t>
      </w:r>
    </w:p>
    <w:p w14:paraId="26068CD0" w14:textId="77777777" w:rsidR="00305AA7" w:rsidRPr="00F470F3" w:rsidRDefault="00305AA7" w:rsidP="00305AA7">
      <w:pPr>
        <w:pStyle w:val="ListParagraph"/>
        <w:numPr>
          <w:ilvl w:val="0"/>
          <w:numId w:val="1"/>
        </w:numPr>
        <w:spacing w:after="0" w:line="360" w:lineRule="auto"/>
        <w:jc w:val="both"/>
        <w:rPr>
          <w:rFonts w:ascii="Times New Roman" w:hAnsi="Times New Roman" w:cs="Times New Roman"/>
          <w:color w:val="0D0D0D"/>
          <w:sz w:val="24"/>
          <w:szCs w:val="24"/>
          <w:shd w:val="clear" w:color="auto" w:fill="FFFFFF"/>
          <w:lang w:val="en-US"/>
        </w:rPr>
      </w:pPr>
      <w:r w:rsidRPr="00F470F3">
        <w:rPr>
          <w:rFonts w:ascii="Times New Roman" w:hAnsi="Times New Roman" w:cs="Times New Roman"/>
          <w:color w:val="0D0D0D"/>
          <w:sz w:val="24"/>
          <w:szCs w:val="24"/>
          <w:shd w:val="clear" w:color="auto" w:fill="FFFFFF"/>
          <w:lang w:val="en-US"/>
        </w:rPr>
        <w:t xml:space="preserve">Application of the developed protocol for reconstruction and analysis of inner ear computed tomography images in clinical practice in </w:t>
      </w:r>
      <w:r>
        <w:rPr>
          <w:rFonts w:ascii="Times New Roman" w:hAnsi="Times New Roman" w:cs="Times New Roman"/>
          <w:color w:val="0D0D0D"/>
          <w:sz w:val="24"/>
          <w:szCs w:val="24"/>
          <w:shd w:val="clear" w:color="auto" w:fill="FFFFFF"/>
          <w:lang w:val="en-US"/>
        </w:rPr>
        <w:t>counseling</w:t>
      </w:r>
      <w:r w:rsidRPr="00F470F3">
        <w:rPr>
          <w:rFonts w:ascii="Times New Roman" w:hAnsi="Times New Roman" w:cs="Times New Roman"/>
          <w:color w:val="0D0D0D"/>
          <w:sz w:val="24"/>
          <w:szCs w:val="24"/>
          <w:shd w:val="clear" w:color="auto" w:fill="FFFFFF"/>
          <w:lang w:val="en-US"/>
        </w:rPr>
        <w:t xml:space="preserve"> patients with inner ear defects for cochlear implantation.</w:t>
      </w:r>
    </w:p>
    <w:p w14:paraId="6454BCFC" w14:textId="77777777" w:rsidR="00305AA7" w:rsidRPr="00F470F3" w:rsidRDefault="00305AA7" w:rsidP="00305AA7">
      <w:pPr>
        <w:pStyle w:val="ListParagraph"/>
        <w:numPr>
          <w:ilvl w:val="0"/>
          <w:numId w:val="1"/>
        </w:numPr>
        <w:spacing w:after="0" w:line="360" w:lineRule="auto"/>
        <w:jc w:val="both"/>
        <w:rPr>
          <w:rFonts w:ascii="Times New Roman" w:hAnsi="Times New Roman" w:cs="Times New Roman"/>
          <w:color w:val="0D0D0D"/>
          <w:sz w:val="24"/>
          <w:szCs w:val="24"/>
          <w:shd w:val="clear" w:color="auto" w:fill="FFFFFF"/>
          <w:lang w:val="en-US"/>
        </w:rPr>
      </w:pPr>
      <w:r>
        <w:rPr>
          <w:rFonts w:ascii="Times New Roman" w:hAnsi="Times New Roman" w:cs="Times New Roman"/>
          <w:color w:val="0D0D0D"/>
          <w:sz w:val="24"/>
          <w:szCs w:val="24"/>
          <w:shd w:val="clear" w:color="auto" w:fill="FFFFFF"/>
          <w:lang w:val="en-US"/>
        </w:rPr>
        <w:t>Using a developed protocol, assessment</w:t>
      </w:r>
      <w:r w:rsidRPr="00F470F3">
        <w:rPr>
          <w:rFonts w:ascii="Times New Roman" w:hAnsi="Times New Roman" w:cs="Times New Roman"/>
          <w:color w:val="0D0D0D"/>
          <w:sz w:val="24"/>
          <w:szCs w:val="24"/>
          <w:shd w:val="clear" w:color="auto" w:fill="FFFFFF"/>
          <w:lang w:val="en-US"/>
        </w:rPr>
        <w:t xml:space="preserve"> of congenital defects of the inner ear in patients with CHARGE syndrome and correlation of reconstructed computed tomography images of the inner ear with the results of audiological tests.</w:t>
      </w:r>
    </w:p>
    <w:p w14:paraId="21E2FCF2" w14:textId="77777777" w:rsidR="00305AA7" w:rsidRPr="004D0035" w:rsidRDefault="00305AA7" w:rsidP="00305AA7">
      <w:pPr>
        <w:spacing w:after="0" w:line="360" w:lineRule="auto"/>
        <w:contextualSpacing/>
        <w:jc w:val="both"/>
        <w:rPr>
          <w:rFonts w:ascii="Times New Roman" w:hAnsi="Times New Roman" w:cs="Times New Roman"/>
          <w:color w:val="0D0D0D"/>
          <w:sz w:val="24"/>
          <w:szCs w:val="24"/>
          <w:shd w:val="clear" w:color="auto" w:fill="FFFFFF"/>
          <w:lang w:val="en-US"/>
        </w:rPr>
      </w:pPr>
    </w:p>
    <w:p w14:paraId="1C0E8AE3" w14:textId="77777777" w:rsidR="00305AA7" w:rsidRPr="008042AE" w:rsidRDefault="00305AA7" w:rsidP="00305AA7">
      <w:pPr>
        <w:spacing w:after="0" w:line="360" w:lineRule="auto"/>
        <w:contextualSpacing/>
        <w:jc w:val="both"/>
        <w:rPr>
          <w:rFonts w:ascii="Times New Roman" w:hAnsi="Times New Roman" w:cs="Times New Roman"/>
          <w:b/>
          <w:bCs/>
          <w:sz w:val="24"/>
          <w:szCs w:val="24"/>
          <w:lang w:val="en-US"/>
        </w:rPr>
      </w:pPr>
      <w:r w:rsidRPr="008042AE">
        <w:rPr>
          <w:rFonts w:ascii="Times New Roman" w:hAnsi="Times New Roman" w:cs="Times New Roman"/>
          <w:b/>
          <w:bCs/>
          <w:sz w:val="24"/>
          <w:szCs w:val="24"/>
          <w:lang w:val="en-US"/>
        </w:rPr>
        <w:t>Manuscript #1</w:t>
      </w:r>
    </w:p>
    <w:p w14:paraId="74F2D811" w14:textId="77777777" w:rsidR="00305AA7" w:rsidRPr="004D0035" w:rsidRDefault="00305AA7" w:rsidP="00305AA7">
      <w:pPr>
        <w:spacing w:after="0" w:line="360" w:lineRule="auto"/>
        <w:ind w:firstLine="708"/>
        <w:contextualSpacing/>
        <w:jc w:val="both"/>
        <w:rPr>
          <w:rFonts w:ascii="Times New Roman" w:hAnsi="Times New Roman" w:cs="Times New Roman"/>
          <w:i/>
          <w:iCs/>
          <w:sz w:val="24"/>
          <w:szCs w:val="24"/>
          <w:lang w:val="en-US"/>
        </w:rPr>
      </w:pPr>
      <w:r w:rsidRPr="004D0035">
        <w:rPr>
          <w:rFonts w:ascii="Times New Roman" w:hAnsi="Times New Roman" w:cs="Times New Roman"/>
          <w:i/>
          <w:iCs/>
          <w:sz w:val="24"/>
          <w:szCs w:val="24"/>
          <w:u w:val="single"/>
          <w:lang w:val="en-US"/>
        </w:rPr>
        <w:t>Szleper A</w:t>
      </w:r>
      <w:r w:rsidRPr="004D0035">
        <w:rPr>
          <w:rFonts w:ascii="Times New Roman" w:hAnsi="Times New Roman" w:cs="Times New Roman"/>
          <w:i/>
          <w:iCs/>
          <w:sz w:val="24"/>
          <w:szCs w:val="24"/>
          <w:lang w:val="en-US"/>
        </w:rPr>
        <w:t xml:space="preserve">, Lachowska M, </w:t>
      </w:r>
      <w:proofErr w:type="spellStart"/>
      <w:r w:rsidRPr="004D0035">
        <w:rPr>
          <w:rFonts w:ascii="Times New Roman" w:hAnsi="Times New Roman" w:cs="Times New Roman"/>
          <w:i/>
          <w:iCs/>
          <w:sz w:val="24"/>
          <w:szCs w:val="24"/>
          <w:lang w:val="en-US"/>
        </w:rPr>
        <w:t>Pastuszka</w:t>
      </w:r>
      <w:proofErr w:type="spellEnd"/>
      <w:r w:rsidRPr="004D0035">
        <w:rPr>
          <w:rFonts w:ascii="Times New Roman" w:hAnsi="Times New Roman" w:cs="Times New Roman"/>
          <w:i/>
          <w:iCs/>
          <w:sz w:val="24"/>
          <w:szCs w:val="24"/>
          <w:lang w:val="en-US"/>
        </w:rPr>
        <w:t xml:space="preserve"> A, Łukaszewicz-</w:t>
      </w:r>
      <w:proofErr w:type="spellStart"/>
      <w:r w:rsidRPr="004D0035">
        <w:rPr>
          <w:rFonts w:ascii="Times New Roman" w:hAnsi="Times New Roman" w:cs="Times New Roman"/>
          <w:i/>
          <w:iCs/>
          <w:sz w:val="24"/>
          <w:szCs w:val="24"/>
          <w:lang w:val="en-US"/>
        </w:rPr>
        <w:t>Moszyńska</w:t>
      </w:r>
      <w:proofErr w:type="spellEnd"/>
      <w:r w:rsidRPr="004D0035">
        <w:rPr>
          <w:rFonts w:ascii="Times New Roman" w:hAnsi="Times New Roman" w:cs="Times New Roman"/>
          <w:i/>
          <w:iCs/>
          <w:sz w:val="24"/>
          <w:szCs w:val="24"/>
          <w:lang w:val="en-US"/>
        </w:rPr>
        <w:t xml:space="preserve"> Z, Wojciechowski T, Niemczyk K. Anatomical and clinical aspects and outcomes of bilateral cochlear implantation </w:t>
      </w:r>
      <w:r w:rsidRPr="004D0035">
        <w:rPr>
          <w:rFonts w:ascii="Times New Roman" w:hAnsi="Times New Roman" w:cs="Times New Roman"/>
          <w:i/>
          <w:iCs/>
          <w:sz w:val="24"/>
          <w:szCs w:val="24"/>
          <w:lang w:val="en-US"/>
        </w:rPr>
        <w:lastRenderedPageBreak/>
        <w:t xml:space="preserve">in cochlear hypoplasia type IV – a case report. Polski Przegląd </w:t>
      </w:r>
      <w:proofErr w:type="spellStart"/>
      <w:r w:rsidRPr="004D0035">
        <w:rPr>
          <w:rFonts w:ascii="Times New Roman" w:hAnsi="Times New Roman" w:cs="Times New Roman"/>
          <w:i/>
          <w:iCs/>
          <w:sz w:val="24"/>
          <w:szCs w:val="24"/>
          <w:lang w:val="en-US"/>
        </w:rPr>
        <w:t>Otorynolaryngologiczny</w:t>
      </w:r>
      <w:proofErr w:type="spellEnd"/>
      <w:r w:rsidRPr="004D0035">
        <w:rPr>
          <w:rFonts w:ascii="Times New Roman" w:hAnsi="Times New Roman" w:cs="Times New Roman"/>
          <w:i/>
          <w:iCs/>
          <w:sz w:val="24"/>
          <w:szCs w:val="24"/>
          <w:lang w:val="en-US"/>
        </w:rPr>
        <w:t xml:space="preserve">. (2022);11(4):57-63. </w:t>
      </w:r>
      <w:r w:rsidRPr="004D0035">
        <w:rPr>
          <w:rStyle w:val="Hyperlink"/>
          <w:rFonts w:ascii="Times New Roman" w:hAnsi="Times New Roman" w:cs="Times New Roman"/>
          <w:i/>
          <w:iCs/>
          <w:color w:val="auto"/>
          <w:sz w:val="24"/>
          <w:szCs w:val="24"/>
          <w:u w:val="none"/>
          <w:lang w:val="en-US"/>
        </w:rPr>
        <w:t>DOI: 10.5604/01.3001.0016.2238</w:t>
      </w:r>
      <w:r w:rsidRPr="004D0035">
        <w:rPr>
          <w:rFonts w:ascii="Times New Roman" w:hAnsi="Times New Roman" w:cs="Times New Roman"/>
          <w:i/>
          <w:iCs/>
          <w:sz w:val="24"/>
          <w:szCs w:val="24"/>
          <w:lang w:val="en-US"/>
        </w:rPr>
        <w:t>.</w:t>
      </w:r>
    </w:p>
    <w:p w14:paraId="2357E775" w14:textId="77777777" w:rsidR="00305AA7" w:rsidRPr="004D0035" w:rsidRDefault="00305AA7" w:rsidP="00305AA7">
      <w:pPr>
        <w:spacing w:after="0" w:line="360" w:lineRule="auto"/>
        <w:ind w:firstLine="708"/>
        <w:contextualSpacing/>
        <w:jc w:val="both"/>
        <w:rPr>
          <w:rFonts w:ascii="Times New Roman" w:hAnsi="Times New Roman" w:cs="Times New Roman"/>
          <w:color w:val="0D0D0D"/>
          <w:sz w:val="24"/>
          <w:szCs w:val="24"/>
          <w:shd w:val="clear" w:color="auto" w:fill="FFFFFF"/>
          <w:lang w:val="en-US"/>
        </w:rPr>
      </w:pPr>
      <w:r w:rsidRPr="00B67AE9">
        <w:rPr>
          <w:rFonts w:ascii="Times New Roman" w:hAnsi="Times New Roman" w:cs="Times New Roman"/>
          <w:color w:val="0D0D0D"/>
          <w:sz w:val="24"/>
          <w:szCs w:val="24"/>
          <w:shd w:val="clear" w:color="auto" w:fill="FFFFFF"/>
          <w:lang w:val="en-US"/>
        </w:rPr>
        <w:t>The first publication initiates a series of investigations on imaging studies, here extended to include auditory rehabilitation and its initial results. In the described case, a 6-month-old patient was diagnosed with a bilateral congenital inner ear malformation—type IV cochlear hypoplasia. Multiplanar reconstruction of the computed tomography images and 3D reconstruction were performed to conduct a detailed analysis of the middle and inner ear anatomy. Both modalities of imaging reconstruction played an important role in determining appropriate electrode selection for cochlear implantation</w:t>
      </w:r>
      <w:r w:rsidRPr="004D0035">
        <w:rPr>
          <w:rFonts w:ascii="Times New Roman" w:hAnsi="Times New Roman" w:cs="Times New Roman"/>
          <w:color w:val="0D0D0D"/>
          <w:sz w:val="24"/>
          <w:szCs w:val="24"/>
          <w:shd w:val="clear" w:color="auto" w:fill="FFFFFF"/>
          <w:lang w:val="en-US"/>
        </w:rPr>
        <w:t>.</w:t>
      </w:r>
    </w:p>
    <w:p w14:paraId="7E5740E7" w14:textId="77777777" w:rsidR="00305AA7" w:rsidRPr="004D0035" w:rsidRDefault="00305AA7" w:rsidP="00305AA7">
      <w:pPr>
        <w:spacing w:after="0" w:line="360" w:lineRule="auto"/>
        <w:ind w:firstLine="708"/>
        <w:contextualSpacing/>
        <w:jc w:val="both"/>
        <w:rPr>
          <w:rFonts w:ascii="Times New Roman" w:hAnsi="Times New Roman" w:cs="Times New Roman"/>
          <w:b/>
          <w:bCs/>
          <w:color w:val="0D0D0D"/>
          <w:sz w:val="24"/>
          <w:szCs w:val="24"/>
          <w:shd w:val="clear" w:color="auto" w:fill="FFFFFF"/>
          <w:lang w:val="en-US"/>
        </w:rPr>
      </w:pPr>
    </w:p>
    <w:p w14:paraId="7461D01B" w14:textId="77777777" w:rsidR="00305AA7" w:rsidRPr="004D0035" w:rsidRDefault="00305AA7" w:rsidP="00305AA7">
      <w:pPr>
        <w:spacing w:after="0" w:line="360" w:lineRule="auto"/>
        <w:contextualSpacing/>
        <w:jc w:val="both"/>
        <w:rPr>
          <w:rFonts w:ascii="Times New Roman" w:hAnsi="Times New Roman" w:cs="Times New Roman"/>
          <w:b/>
          <w:bCs/>
          <w:color w:val="0D0D0D"/>
          <w:sz w:val="24"/>
          <w:szCs w:val="24"/>
          <w:shd w:val="clear" w:color="auto" w:fill="FFFFFF"/>
          <w:lang w:val="en-US"/>
        </w:rPr>
      </w:pPr>
      <w:r w:rsidRPr="004D0035">
        <w:rPr>
          <w:rFonts w:ascii="Times New Roman" w:hAnsi="Times New Roman" w:cs="Times New Roman"/>
          <w:b/>
          <w:bCs/>
          <w:color w:val="0D0D0D"/>
          <w:sz w:val="24"/>
          <w:szCs w:val="24"/>
          <w:shd w:val="clear" w:color="auto" w:fill="FFFFFF"/>
          <w:lang w:val="en-US"/>
        </w:rPr>
        <w:t>Manuscript #2</w:t>
      </w:r>
    </w:p>
    <w:p w14:paraId="6779951E" w14:textId="77777777" w:rsidR="00305AA7" w:rsidRPr="004D0035" w:rsidRDefault="00305AA7" w:rsidP="00305AA7">
      <w:pPr>
        <w:spacing w:after="0" w:line="360" w:lineRule="auto"/>
        <w:ind w:firstLine="708"/>
        <w:contextualSpacing/>
        <w:jc w:val="both"/>
        <w:rPr>
          <w:rFonts w:ascii="Times New Roman" w:hAnsi="Times New Roman" w:cs="Times New Roman"/>
          <w:b/>
          <w:bCs/>
          <w:i/>
          <w:iCs/>
          <w:sz w:val="24"/>
          <w:szCs w:val="24"/>
          <w:lang w:val="en-US"/>
        </w:rPr>
      </w:pPr>
      <w:r w:rsidRPr="004D0035">
        <w:rPr>
          <w:rFonts w:ascii="Times New Roman" w:hAnsi="Times New Roman" w:cs="Times New Roman"/>
          <w:i/>
          <w:iCs/>
          <w:color w:val="212121"/>
          <w:sz w:val="24"/>
          <w:szCs w:val="24"/>
          <w:u w:val="single"/>
          <w:shd w:val="clear" w:color="auto" w:fill="FFFFFF"/>
          <w:lang w:val="en-US"/>
        </w:rPr>
        <w:t>Szleper A</w:t>
      </w:r>
      <w:r w:rsidRPr="004D0035">
        <w:rPr>
          <w:rFonts w:ascii="Times New Roman" w:hAnsi="Times New Roman" w:cs="Times New Roman"/>
          <w:i/>
          <w:iCs/>
          <w:color w:val="212121"/>
          <w:sz w:val="24"/>
          <w:szCs w:val="24"/>
          <w:shd w:val="clear" w:color="auto" w:fill="FFFFFF"/>
          <w:lang w:val="en-US"/>
        </w:rPr>
        <w:t xml:space="preserve">, Lachowska M, Wojciechowski T, Niemczyk K. Computed tomography multiplanar and 3D image assessment protocol for detailed analysis of inner ear malformations in patients undergoing cochlear implantation counseling. </w:t>
      </w:r>
      <w:proofErr w:type="spellStart"/>
      <w:r w:rsidRPr="004D0035">
        <w:rPr>
          <w:rFonts w:ascii="Times New Roman" w:hAnsi="Times New Roman" w:cs="Times New Roman"/>
          <w:i/>
          <w:iCs/>
          <w:color w:val="212121"/>
          <w:sz w:val="24"/>
          <w:szCs w:val="24"/>
          <w:shd w:val="clear" w:color="auto" w:fill="FFFFFF"/>
          <w:lang w:val="en-US"/>
        </w:rPr>
        <w:t>Otolaryngol</w:t>
      </w:r>
      <w:r>
        <w:rPr>
          <w:rFonts w:ascii="Times New Roman" w:hAnsi="Times New Roman" w:cs="Times New Roman"/>
          <w:i/>
          <w:iCs/>
          <w:color w:val="212121"/>
          <w:sz w:val="24"/>
          <w:szCs w:val="24"/>
          <w:shd w:val="clear" w:color="auto" w:fill="FFFFFF"/>
          <w:lang w:val="en-US"/>
        </w:rPr>
        <w:t>ogia</w:t>
      </w:r>
      <w:proofErr w:type="spellEnd"/>
      <w:r w:rsidRPr="004D0035">
        <w:rPr>
          <w:rFonts w:ascii="Times New Roman" w:hAnsi="Times New Roman" w:cs="Times New Roman"/>
          <w:i/>
          <w:iCs/>
          <w:color w:val="212121"/>
          <w:sz w:val="24"/>
          <w:szCs w:val="24"/>
          <w:shd w:val="clear" w:color="auto" w:fill="FFFFFF"/>
          <w:lang w:val="en-US"/>
        </w:rPr>
        <w:t xml:space="preserve"> Pol</w:t>
      </w:r>
      <w:r>
        <w:rPr>
          <w:rFonts w:ascii="Times New Roman" w:hAnsi="Times New Roman" w:cs="Times New Roman"/>
          <w:i/>
          <w:iCs/>
          <w:color w:val="212121"/>
          <w:sz w:val="24"/>
          <w:szCs w:val="24"/>
          <w:shd w:val="clear" w:color="auto" w:fill="FFFFFF"/>
          <w:lang w:val="en-US"/>
        </w:rPr>
        <w:t>ska</w:t>
      </w:r>
      <w:r w:rsidRPr="004D0035">
        <w:rPr>
          <w:rFonts w:ascii="Times New Roman" w:hAnsi="Times New Roman" w:cs="Times New Roman"/>
          <w:i/>
          <w:iCs/>
          <w:color w:val="212121"/>
          <w:sz w:val="24"/>
          <w:szCs w:val="24"/>
          <w:shd w:val="clear" w:color="auto" w:fill="FFFFFF"/>
          <w:lang w:val="en-US"/>
        </w:rPr>
        <w:t xml:space="preserve">. 2024;78(2):35-43. </w:t>
      </w:r>
      <w:r>
        <w:rPr>
          <w:rFonts w:ascii="Times New Roman" w:hAnsi="Times New Roman" w:cs="Times New Roman"/>
          <w:i/>
          <w:iCs/>
          <w:color w:val="212121"/>
          <w:sz w:val="24"/>
          <w:szCs w:val="24"/>
          <w:shd w:val="clear" w:color="auto" w:fill="FFFFFF"/>
          <w:lang w:val="en-US"/>
        </w:rPr>
        <w:t>DOI</w:t>
      </w:r>
      <w:r w:rsidRPr="004D0035">
        <w:rPr>
          <w:rFonts w:ascii="Times New Roman" w:hAnsi="Times New Roman" w:cs="Times New Roman"/>
          <w:i/>
          <w:iCs/>
          <w:color w:val="212121"/>
          <w:sz w:val="24"/>
          <w:szCs w:val="24"/>
          <w:shd w:val="clear" w:color="auto" w:fill="FFFFFF"/>
          <w:lang w:val="en-US"/>
        </w:rPr>
        <w:t>: 10.5604/01.3001.0054.2567.</w:t>
      </w:r>
    </w:p>
    <w:p w14:paraId="3E5A7CBC" w14:textId="77777777" w:rsidR="00305AA7" w:rsidRPr="004D0035" w:rsidRDefault="00305AA7" w:rsidP="00305AA7">
      <w:pPr>
        <w:spacing w:after="0" w:line="360" w:lineRule="auto"/>
        <w:ind w:firstLine="708"/>
        <w:contextualSpacing/>
        <w:jc w:val="both"/>
        <w:rPr>
          <w:rFonts w:ascii="Times New Roman" w:hAnsi="Times New Roman" w:cs="Times New Roman"/>
          <w:color w:val="0D0D0D"/>
          <w:sz w:val="24"/>
          <w:szCs w:val="24"/>
          <w:shd w:val="clear" w:color="auto" w:fill="FFFFFF"/>
          <w:lang w:val="en-US"/>
        </w:rPr>
      </w:pPr>
      <w:r w:rsidRPr="00AA5A51">
        <w:rPr>
          <w:rFonts w:ascii="Times New Roman" w:hAnsi="Times New Roman" w:cs="Times New Roman"/>
          <w:color w:val="0D0D0D"/>
          <w:sz w:val="24"/>
          <w:szCs w:val="24"/>
          <w:shd w:val="clear" w:color="auto" w:fill="FFFFFF"/>
          <w:lang w:val="en-US"/>
        </w:rPr>
        <w:t xml:space="preserve">The </w:t>
      </w:r>
      <w:r>
        <w:rPr>
          <w:rFonts w:ascii="Times New Roman" w:hAnsi="Times New Roman" w:cs="Times New Roman"/>
          <w:color w:val="0D0D0D"/>
          <w:sz w:val="24"/>
          <w:szCs w:val="24"/>
          <w:shd w:val="clear" w:color="auto" w:fill="FFFFFF"/>
          <w:lang w:val="en-US"/>
        </w:rPr>
        <w:t>article</w:t>
      </w:r>
      <w:r w:rsidRPr="00AA5A51">
        <w:rPr>
          <w:rFonts w:ascii="Times New Roman" w:hAnsi="Times New Roman" w:cs="Times New Roman"/>
          <w:color w:val="0D0D0D"/>
          <w:sz w:val="24"/>
          <w:szCs w:val="24"/>
          <w:shd w:val="clear" w:color="auto" w:fill="FFFFFF"/>
          <w:lang w:val="en-US"/>
        </w:rPr>
        <w:t xml:space="preserve"> presents a protocol for multiplanar reconstruction of inner ear CT images supplemented with 3D reconstructions, which helps clinicians better understand </w:t>
      </w:r>
      <w:r w:rsidRPr="00B67AE9">
        <w:rPr>
          <w:rFonts w:ascii="Times New Roman" w:hAnsi="Times New Roman" w:cs="Times New Roman"/>
          <w:color w:val="0D0D0D"/>
          <w:sz w:val="24"/>
          <w:szCs w:val="24"/>
          <w:shd w:val="clear" w:color="auto" w:fill="FFFFFF"/>
          <w:lang w:val="en-US"/>
        </w:rPr>
        <w:t>the defect’s nature and facilitate therapeutic decision-making</w:t>
      </w:r>
      <w:r w:rsidRPr="00AA5A51">
        <w:rPr>
          <w:rFonts w:ascii="Times New Roman" w:hAnsi="Times New Roman" w:cs="Times New Roman"/>
          <w:color w:val="0D0D0D"/>
          <w:sz w:val="24"/>
          <w:szCs w:val="24"/>
          <w:shd w:val="clear" w:color="auto" w:fill="FFFFFF"/>
          <w:lang w:val="en-US"/>
        </w:rPr>
        <w:t xml:space="preserve">. The </w:t>
      </w:r>
      <w:r>
        <w:rPr>
          <w:rFonts w:ascii="Times New Roman" w:hAnsi="Times New Roman" w:cs="Times New Roman"/>
          <w:color w:val="0D0D0D"/>
          <w:sz w:val="24"/>
          <w:szCs w:val="24"/>
          <w:shd w:val="clear" w:color="auto" w:fill="FFFFFF"/>
          <w:lang w:val="en-US"/>
        </w:rPr>
        <w:t>second manuscript</w:t>
      </w:r>
      <w:r w:rsidRPr="00AA5A51">
        <w:rPr>
          <w:rFonts w:ascii="Times New Roman" w:hAnsi="Times New Roman" w:cs="Times New Roman"/>
          <w:color w:val="0D0D0D"/>
          <w:sz w:val="24"/>
          <w:szCs w:val="24"/>
          <w:shd w:val="clear" w:color="auto" w:fill="FFFFFF"/>
          <w:lang w:val="en-US"/>
        </w:rPr>
        <w:t xml:space="preserve"> is a detailed presentation of the CT </w:t>
      </w:r>
      <w:r>
        <w:rPr>
          <w:rFonts w:ascii="Times New Roman" w:hAnsi="Times New Roman" w:cs="Times New Roman"/>
          <w:color w:val="0D0D0D"/>
          <w:sz w:val="24"/>
          <w:szCs w:val="24"/>
          <w:shd w:val="clear" w:color="auto" w:fill="FFFFFF"/>
          <w:lang w:val="en-US"/>
        </w:rPr>
        <w:t>scan</w:t>
      </w:r>
      <w:r w:rsidRPr="00AA5A51">
        <w:rPr>
          <w:rFonts w:ascii="Times New Roman" w:hAnsi="Times New Roman" w:cs="Times New Roman"/>
          <w:color w:val="0D0D0D"/>
          <w:sz w:val="24"/>
          <w:szCs w:val="24"/>
          <w:shd w:val="clear" w:color="auto" w:fill="FFFFFF"/>
          <w:lang w:val="en-US"/>
        </w:rPr>
        <w:t xml:space="preserve"> analysis </w:t>
      </w:r>
      <w:r>
        <w:rPr>
          <w:rFonts w:ascii="Times New Roman" w:hAnsi="Times New Roman" w:cs="Times New Roman"/>
          <w:color w:val="0D0D0D"/>
          <w:sz w:val="24"/>
          <w:szCs w:val="24"/>
          <w:shd w:val="clear" w:color="auto" w:fill="FFFFFF"/>
          <w:lang w:val="en-US"/>
        </w:rPr>
        <w:t>protocol</w:t>
      </w:r>
      <w:r w:rsidRPr="00AA5A51">
        <w:rPr>
          <w:rFonts w:ascii="Times New Roman" w:hAnsi="Times New Roman" w:cs="Times New Roman"/>
          <w:color w:val="0D0D0D"/>
          <w:sz w:val="24"/>
          <w:szCs w:val="24"/>
          <w:shd w:val="clear" w:color="auto" w:fill="FFFFFF"/>
          <w:lang w:val="en-US"/>
        </w:rPr>
        <w:t xml:space="preserve"> </w:t>
      </w:r>
      <w:r>
        <w:rPr>
          <w:rFonts w:ascii="Times New Roman" w:hAnsi="Times New Roman" w:cs="Times New Roman"/>
          <w:color w:val="0D0D0D"/>
          <w:sz w:val="24"/>
          <w:szCs w:val="24"/>
          <w:shd w:val="clear" w:color="auto" w:fill="FFFFFF"/>
          <w:lang w:val="en-US"/>
        </w:rPr>
        <w:t>used</w:t>
      </w:r>
      <w:r w:rsidRPr="00AA5A51">
        <w:rPr>
          <w:rFonts w:ascii="Times New Roman" w:hAnsi="Times New Roman" w:cs="Times New Roman"/>
          <w:color w:val="0D0D0D"/>
          <w:sz w:val="24"/>
          <w:szCs w:val="24"/>
          <w:shd w:val="clear" w:color="auto" w:fill="FFFFFF"/>
          <w:lang w:val="en-US"/>
        </w:rPr>
        <w:t xml:space="preserve"> in the first article of the series. The </w:t>
      </w:r>
      <w:r>
        <w:rPr>
          <w:rFonts w:ascii="Times New Roman" w:hAnsi="Times New Roman" w:cs="Times New Roman"/>
          <w:color w:val="0D0D0D"/>
          <w:sz w:val="24"/>
          <w:szCs w:val="24"/>
          <w:shd w:val="clear" w:color="auto" w:fill="FFFFFF"/>
          <w:lang w:val="en-US"/>
        </w:rPr>
        <w:t>analyzed</w:t>
      </w:r>
      <w:r w:rsidRPr="00AA5A51">
        <w:rPr>
          <w:rFonts w:ascii="Times New Roman" w:hAnsi="Times New Roman" w:cs="Times New Roman"/>
          <w:color w:val="0D0D0D"/>
          <w:sz w:val="24"/>
          <w:szCs w:val="24"/>
          <w:shd w:val="clear" w:color="auto" w:fill="FFFFFF"/>
          <w:lang w:val="en-US"/>
        </w:rPr>
        <w:t xml:space="preserve"> group consisted of patients undergoing imaging and audiological diagnostics during qualification for cochlear implantation. </w:t>
      </w:r>
      <w:r>
        <w:rPr>
          <w:rFonts w:ascii="Times New Roman" w:hAnsi="Times New Roman" w:cs="Times New Roman"/>
          <w:color w:val="0D0D0D"/>
          <w:sz w:val="24"/>
          <w:szCs w:val="24"/>
          <w:shd w:val="clear" w:color="auto" w:fill="FFFFFF"/>
          <w:lang w:val="en-US"/>
        </w:rPr>
        <w:t>Eleven</w:t>
      </w:r>
      <w:r w:rsidRPr="00AA5A51">
        <w:rPr>
          <w:rFonts w:ascii="Times New Roman" w:hAnsi="Times New Roman" w:cs="Times New Roman"/>
          <w:color w:val="0D0D0D"/>
          <w:sz w:val="24"/>
          <w:szCs w:val="24"/>
          <w:shd w:val="clear" w:color="auto" w:fill="FFFFFF"/>
          <w:lang w:val="en-US"/>
        </w:rPr>
        <w:t xml:space="preserve"> patients (22 ears) with a detected congenital </w:t>
      </w:r>
      <w:r>
        <w:rPr>
          <w:rFonts w:ascii="Times New Roman" w:hAnsi="Times New Roman" w:cs="Times New Roman"/>
          <w:color w:val="0D0D0D"/>
          <w:sz w:val="24"/>
          <w:szCs w:val="24"/>
          <w:shd w:val="clear" w:color="auto" w:fill="FFFFFF"/>
          <w:lang w:val="en-US"/>
        </w:rPr>
        <w:t>inner ear defect were analyzed retrospectively</w:t>
      </w:r>
      <w:r w:rsidRPr="00AA5A51">
        <w:rPr>
          <w:rFonts w:ascii="Times New Roman" w:hAnsi="Times New Roman" w:cs="Times New Roman"/>
          <w:color w:val="0D0D0D"/>
          <w:sz w:val="24"/>
          <w:szCs w:val="24"/>
          <w:shd w:val="clear" w:color="auto" w:fill="FFFFFF"/>
          <w:lang w:val="en-US"/>
        </w:rPr>
        <w:t xml:space="preserve">. </w:t>
      </w:r>
      <w:r w:rsidRPr="00B67AE9">
        <w:rPr>
          <w:rFonts w:ascii="Times New Roman" w:hAnsi="Times New Roman" w:cs="Times New Roman"/>
          <w:color w:val="0D0D0D"/>
          <w:sz w:val="24"/>
          <w:szCs w:val="24"/>
          <w:shd w:val="clear" w:color="auto" w:fill="FFFFFF"/>
          <w:lang w:val="en-US"/>
        </w:rPr>
        <w:t>The findings were presented in numerous, clear visualizations complemented by descriptive data, enabling a more precise presentation of the study outcomes</w:t>
      </w:r>
      <w:r w:rsidRPr="004D0035">
        <w:rPr>
          <w:rFonts w:ascii="Times New Roman" w:hAnsi="Times New Roman" w:cs="Times New Roman"/>
          <w:color w:val="0D0D0D"/>
          <w:sz w:val="24"/>
          <w:szCs w:val="24"/>
          <w:shd w:val="clear" w:color="auto" w:fill="FFFFFF"/>
          <w:lang w:val="en-US"/>
        </w:rPr>
        <w:t>.</w:t>
      </w:r>
    </w:p>
    <w:p w14:paraId="30701429" w14:textId="77777777" w:rsidR="00305AA7" w:rsidRDefault="00305AA7" w:rsidP="00305AA7">
      <w:pPr>
        <w:spacing w:after="0" w:line="360" w:lineRule="auto"/>
        <w:ind w:firstLine="708"/>
        <w:contextualSpacing/>
        <w:jc w:val="both"/>
        <w:rPr>
          <w:rFonts w:ascii="Times New Roman" w:hAnsi="Times New Roman" w:cs="Times New Roman"/>
          <w:color w:val="0D0D0D"/>
          <w:sz w:val="24"/>
          <w:szCs w:val="24"/>
          <w:shd w:val="clear" w:color="auto" w:fill="FFFFFF"/>
          <w:lang w:val="en-US"/>
        </w:rPr>
      </w:pPr>
    </w:p>
    <w:p w14:paraId="56C236E5" w14:textId="77777777" w:rsidR="00305AA7" w:rsidRPr="004D0035" w:rsidRDefault="00305AA7" w:rsidP="00305AA7">
      <w:pPr>
        <w:spacing w:after="0" w:line="360" w:lineRule="auto"/>
        <w:contextualSpacing/>
        <w:jc w:val="both"/>
        <w:rPr>
          <w:rFonts w:ascii="Times New Roman" w:hAnsi="Times New Roman" w:cs="Times New Roman"/>
          <w:b/>
          <w:bCs/>
          <w:color w:val="0D0D0D"/>
          <w:sz w:val="24"/>
          <w:szCs w:val="24"/>
          <w:shd w:val="clear" w:color="auto" w:fill="FFFFFF"/>
          <w:lang w:val="en-US"/>
        </w:rPr>
      </w:pPr>
      <w:r w:rsidRPr="004D0035">
        <w:rPr>
          <w:rFonts w:ascii="Times New Roman" w:hAnsi="Times New Roman" w:cs="Times New Roman"/>
          <w:b/>
          <w:bCs/>
          <w:color w:val="0D0D0D"/>
          <w:sz w:val="24"/>
          <w:szCs w:val="24"/>
          <w:shd w:val="clear" w:color="auto" w:fill="FFFFFF"/>
          <w:lang w:val="en-US"/>
        </w:rPr>
        <w:t>Manuscript #3</w:t>
      </w:r>
    </w:p>
    <w:p w14:paraId="73C0CC66" w14:textId="77777777" w:rsidR="00305AA7" w:rsidRPr="004D0035" w:rsidRDefault="00305AA7" w:rsidP="00305AA7">
      <w:pPr>
        <w:spacing w:after="0" w:line="360" w:lineRule="auto"/>
        <w:ind w:firstLine="708"/>
        <w:contextualSpacing/>
        <w:jc w:val="both"/>
        <w:rPr>
          <w:rFonts w:ascii="Times New Roman" w:hAnsi="Times New Roman" w:cs="Times New Roman"/>
          <w:b/>
          <w:bCs/>
          <w:i/>
          <w:iCs/>
          <w:sz w:val="24"/>
          <w:szCs w:val="24"/>
          <w:lang w:val="en-US"/>
        </w:rPr>
      </w:pPr>
      <w:r w:rsidRPr="004D0035">
        <w:rPr>
          <w:rFonts w:ascii="Times New Roman" w:hAnsi="Times New Roman" w:cs="Times New Roman"/>
          <w:i/>
          <w:iCs/>
          <w:color w:val="212121"/>
          <w:sz w:val="24"/>
          <w:szCs w:val="24"/>
          <w:u w:val="single"/>
          <w:shd w:val="clear" w:color="auto" w:fill="FFFFFF"/>
          <w:lang w:val="en-US"/>
        </w:rPr>
        <w:t>Szleper A</w:t>
      </w:r>
      <w:r w:rsidRPr="004D0035">
        <w:rPr>
          <w:rFonts w:ascii="Times New Roman" w:hAnsi="Times New Roman" w:cs="Times New Roman"/>
          <w:i/>
          <w:iCs/>
          <w:color w:val="212121"/>
          <w:sz w:val="24"/>
          <w:szCs w:val="24"/>
          <w:shd w:val="clear" w:color="auto" w:fill="FFFFFF"/>
          <w:lang w:val="en-US"/>
        </w:rPr>
        <w:t xml:space="preserve">, Lachowska M, Wojciechowski T, </w:t>
      </w:r>
      <w:proofErr w:type="spellStart"/>
      <w:r w:rsidRPr="004D0035">
        <w:rPr>
          <w:rFonts w:ascii="Times New Roman" w:hAnsi="Times New Roman" w:cs="Times New Roman"/>
          <w:i/>
          <w:iCs/>
          <w:color w:val="212121"/>
          <w:sz w:val="24"/>
          <w:szCs w:val="24"/>
          <w:shd w:val="clear" w:color="auto" w:fill="FFFFFF"/>
          <w:lang w:val="en-US"/>
        </w:rPr>
        <w:t>Pronicka</w:t>
      </w:r>
      <w:proofErr w:type="spellEnd"/>
      <w:r w:rsidRPr="004D0035">
        <w:rPr>
          <w:rFonts w:ascii="Times New Roman" w:hAnsi="Times New Roman" w:cs="Times New Roman"/>
          <w:i/>
          <w:iCs/>
          <w:color w:val="212121"/>
          <w:sz w:val="24"/>
          <w:szCs w:val="24"/>
          <w:shd w:val="clear" w:color="auto" w:fill="FFFFFF"/>
          <w:lang w:val="en-US"/>
        </w:rPr>
        <w:t>-Iwanicka K. Detailed analysis of inner ear malformations in CHARGE syndrome patients - correlation with audiological results and proposal for computed tomography scans evaluation methodology. Braz</w:t>
      </w:r>
      <w:r>
        <w:rPr>
          <w:rFonts w:ascii="Times New Roman" w:hAnsi="Times New Roman" w:cs="Times New Roman"/>
          <w:i/>
          <w:iCs/>
          <w:color w:val="212121"/>
          <w:sz w:val="24"/>
          <w:szCs w:val="24"/>
          <w:shd w:val="clear" w:color="auto" w:fill="FFFFFF"/>
          <w:lang w:val="en-US"/>
        </w:rPr>
        <w:t>ilian</w:t>
      </w:r>
      <w:r w:rsidRPr="004D0035">
        <w:rPr>
          <w:rFonts w:ascii="Times New Roman" w:hAnsi="Times New Roman" w:cs="Times New Roman"/>
          <w:i/>
          <w:iCs/>
          <w:color w:val="212121"/>
          <w:sz w:val="24"/>
          <w:szCs w:val="24"/>
          <w:shd w:val="clear" w:color="auto" w:fill="FFFFFF"/>
          <w:lang w:val="en-US"/>
        </w:rPr>
        <w:t xml:space="preserve"> J</w:t>
      </w:r>
      <w:r>
        <w:rPr>
          <w:rFonts w:ascii="Times New Roman" w:hAnsi="Times New Roman" w:cs="Times New Roman"/>
          <w:i/>
          <w:iCs/>
          <w:color w:val="212121"/>
          <w:sz w:val="24"/>
          <w:szCs w:val="24"/>
          <w:shd w:val="clear" w:color="auto" w:fill="FFFFFF"/>
          <w:lang w:val="en-US"/>
        </w:rPr>
        <w:t>ournal of</w:t>
      </w:r>
      <w:r w:rsidRPr="004D0035">
        <w:rPr>
          <w:rFonts w:ascii="Times New Roman" w:hAnsi="Times New Roman" w:cs="Times New Roman"/>
          <w:i/>
          <w:iCs/>
          <w:color w:val="212121"/>
          <w:sz w:val="24"/>
          <w:szCs w:val="24"/>
          <w:shd w:val="clear" w:color="auto" w:fill="FFFFFF"/>
          <w:lang w:val="en-US"/>
        </w:rPr>
        <w:t xml:space="preserve"> Otorhinolaryngol</w:t>
      </w:r>
      <w:r>
        <w:rPr>
          <w:rFonts w:ascii="Times New Roman" w:hAnsi="Times New Roman" w:cs="Times New Roman"/>
          <w:i/>
          <w:iCs/>
          <w:color w:val="212121"/>
          <w:sz w:val="24"/>
          <w:szCs w:val="24"/>
          <w:shd w:val="clear" w:color="auto" w:fill="FFFFFF"/>
          <w:lang w:val="en-US"/>
        </w:rPr>
        <w:t>ogy</w:t>
      </w:r>
      <w:r w:rsidRPr="004D0035">
        <w:rPr>
          <w:rFonts w:ascii="Times New Roman" w:hAnsi="Times New Roman" w:cs="Times New Roman"/>
          <w:i/>
          <w:iCs/>
          <w:color w:val="212121"/>
          <w:sz w:val="24"/>
          <w:szCs w:val="24"/>
          <w:shd w:val="clear" w:color="auto" w:fill="FFFFFF"/>
          <w:lang w:val="en-US"/>
        </w:rPr>
        <w:t xml:space="preserve">. 2024;90(2):101383. </w:t>
      </w:r>
      <w:r>
        <w:rPr>
          <w:rFonts w:ascii="Times New Roman" w:hAnsi="Times New Roman" w:cs="Times New Roman"/>
          <w:i/>
          <w:iCs/>
          <w:color w:val="212121"/>
          <w:sz w:val="24"/>
          <w:szCs w:val="24"/>
          <w:shd w:val="clear" w:color="auto" w:fill="FFFFFF"/>
          <w:lang w:val="en-US"/>
        </w:rPr>
        <w:t>DOI</w:t>
      </w:r>
      <w:r w:rsidRPr="004D0035">
        <w:rPr>
          <w:rFonts w:ascii="Times New Roman" w:hAnsi="Times New Roman" w:cs="Times New Roman"/>
          <w:i/>
          <w:iCs/>
          <w:color w:val="212121"/>
          <w:sz w:val="24"/>
          <w:szCs w:val="24"/>
          <w:shd w:val="clear" w:color="auto" w:fill="FFFFFF"/>
          <w:lang w:val="en-US"/>
        </w:rPr>
        <w:t>: 10.1016/j.bjorl.2023.101383.</w:t>
      </w:r>
    </w:p>
    <w:p w14:paraId="466E63C2" w14:textId="77777777" w:rsidR="00305AA7" w:rsidRPr="004D0035" w:rsidRDefault="00305AA7" w:rsidP="00305AA7">
      <w:pPr>
        <w:spacing w:after="0" w:line="360" w:lineRule="auto"/>
        <w:ind w:firstLine="708"/>
        <w:contextualSpacing/>
        <w:jc w:val="both"/>
        <w:rPr>
          <w:rFonts w:ascii="Times New Roman" w:hAnsi="Times New Roman" w:cs="Times New Roman"/>
          <w:sz w:val="24"/>
          <w:szCs w:val="24"/>
          <w:lang w:val="en-US"/>
        </w:rPr>
      </w:pPr>
      <w:r w:rsidRPr="00AA5A51">
        <w:rPr>
          <w:rFonts w:ascii="Times New Roman" w:hAnsi="Times New Roman" w:cs="Times New Roman"/>
          <w:sz w:val="24"/>
          <w:szCs w:val="24"/>
          <w:lang w:val="en-US"/>
        </w:rPr>
        <w:t xml:space="preserve">One of the main criteria for diagnosing CHARGE syndrome, a syndrome of </w:t>
      </w:r>
      <w:r>
        <w:rPr>
          <w:rFonts w:ascii="Times New Roman" w:hAnsi="Times New Roman" w:cs="Times New Roman"/>
          <w:sz w:val="24"/>
          <w:szCs w:val="24"/>
          <w:lang w:val="en-US"/>
        </w:rPr>
        <w:t>congenital disabilitie</w:t>
      </w:r>
      <w:r w:rsidRPr="00AA5A51">
        <w:rPr>
          <w:rFonts w:ascii="Times New Roman" w:hAnsi="Times New Roman" w:cs="Times New Roman"/>
          <w:sz w:val="24"/>
          <w:szCs w:val="24"/>
          <w:lang w:val="en-US"/>
        </w:rPr>
        <w:t xml:space="preserve">s, </w:t>
      </w:r>
      <w:r>
        <w:rPr>
          <w:rFonts w:ascii="Times New Roman" w:hAnsi="Times New Roman" w:cs="Times New Roman"/>
          <w:sz w:val="24"/>
          <w:szCs w:val="24"/>
          <w:lang w:val="en-US"/>
        </w:rPr>
        <w:t>is</w:t>
      </w:r>
      <w:r w:rsidRPr="00AA5A51">
        <w:rPr>
          <w:rFonts w:ascii="Times New Roman" w:hAnsi="Times New Roman" w:cs="Times New Roman"/>
          <w:sz w:val="24"/>
          <w:szCs w:val="24"/>
          <w:lang w:val="en-US"/>
        </w:rPr>
        <w:t xml:space="preserve"> ear anomalies. In the third </w:t>
      </w:r>
      <w:r>
        <w:rPr>
          <w:rFonts w:ascii="Times New Roman" w:hAnsi="Times New Roman" w:cs="Times New Roman"/>
          <w:sz w:val="24"/>
          <w:szCs w:val="24"/>
          <w:lang w:val="en-US"/>
        </w:rPr>
        <w:t>manuscript</w:t>
      </w:r>
      <w:r w:rsidRPr="00AA5A51">
        <w:rPr>
          <w:rFonts w:ascii="Times New Roman" w:hAnsi="Times New Roman" w:cs="Times New Roman"/>
          <w:sz w:val="24"/>
          <w:szCs w:val="24"/>
          <w:lang w:val="en-US"/>
        </w:rPr>
        <w:t xml:space="preserve">, the spectrum of inner ear congenital defects in patients with CHARGE syndrome is described in detail, using the same CT image reconstruction protocol as in the first and second articles of the series. The study group </w:t>
      </w:r>
      <w:r w:rsidRPr="00AA5A51">
        <w:rPr>
          <w:rFonts w:ascii="Times New Roman" w:hAnsi="Times New Roman" w:cs="Times New Roman"/>
          <w:sz w:val="24"/>
          <w:szCs w:val="24"/>
          <w:lang w:val="en-US"/>
        </w:rPr>
        <w:lastRenderedPageBreak/>
        <w:t xml:space="preserve">consisted of 10 patients (20 ears), and not only imaging tests but also the results of audiological tests were analyzed. </w:t>
      </w:r>
      <w:r>
        <w:rPr>
          <w:rFonts w:ascii="Times New Roman" w:hAnsi="Times New Roman" w:cs="Times New Roman"/>
          <w:sz w:val="24"/>
          <w:szCs w:val="24"/>
          <w:lang w:val="en-US"/>
        </w:rPr>
        <w:t>Special</w:t>
      </w:r>
      <w:r w:rsidRPr="00AA5A51">
        <w:rPr>
          <w:rFonts w:ascii="Times New Roman" w:hAnsi="Times New Roman" w:cs="Times New Roman"/>
          <w:sz w:val="24"/>
          <w:szCs w:val="24"/>
          <w:lang w:val="en-US"/>
        </w:rPr>
        <w:t xml:space="preserve"> attention was </w:t>
      </w:r>
      <w:r>
        <w:rPr>
          <w:rFonts w:ascii="Times New Roman" w:hAnsi="Times New Roman" w:cs="Times New Roman"/>
          <w:sz w:val="24"/>
          <w:szCs w:val="24"/>
          <w:lang w:val="en-US"/>
        </w:rPr>
        <w:t>given</w:t>
      </w:r>
      <w:r w:rsidRPr="00AA5A51">
        <w:rPr>
          <w:rFonts w:ascii="Times New Roman" w:hAnsi="Times New Roman" w:cs="Times New Roman"/>
          <w:sz w:val="24"/>
          <w:szCs w:val="24"/>
          <w:lang w:val="en-US"/>
        </w:rPr>
        <w:t xml:space="preserve"> to the visualization and the description </w:t>
      </w:r>
      <w:r>
        <w:rPr>
          <w:rFonts w:ascii="Times New Roman" w:hAnsi="Times New Roman" w:cs="Times New Roman"/>
          <w:sz w:val="24"/>
          <w:szCs w:val="24"/>
          <w:lang w:val="en-US"/>
        </w:rPr>
        <w:t xml:space="preserve">of </w:t>
      </w:r>
      <w:r w:rsidRPr="00AA5A51">
        <w:rPr>
          <w:rFonts w:ascii="Times New Roman" w:hAnsi="Times New Roman" w:cs="Times New Roman"/>
          <w:sz w:val="24"/>
          <w:szCs w:val="24"/>
          <w:lang w:val="en-US"/>
        </w:rPr>
        <w:t>malformations affecting the cochlea, vestibule</w:t>
      </w:r>
      <w:r>
        <w:rPr>
          <w:rFonts w:ascii="Times New Roman" w:hAnsi="Times New Roman" w:cs="Times New Roman"/>
          <w:sz w:val="24"/>
          <w:szCs w:val="24"/>
          <w:lang w:val="en-US"/>
        </w:rPr>
        <w:t>,</w:t>
      </w:r>
      <w:r w:rsidRPr="00AA5A51">
        <w:rPr>
          <w:rFonts w:ascii="Times New Roman" w:hAnsi="Times New Roman" w:cs="Times New Roman"/>
          <w:sz w:val="24"/>
          <w:szCs w:val="24"/>
          <w:lang w:val="en-US"/>
        </w:rPr>
        <w:t xml:space="preserve"> and semicircular canals due to their </w:t>
      </w:r>
      <w:r>
        <w:rPr>
          <w:rFonts w:ascii="Times New Roman" w:hAnsi="Times New Roman" w:cs="Times New Roman"/>
          <w:sz w:val="24"/>
          <w:szCs w:val="24"/>
          <w:lang w:val="en-US"/>
        </w:rPr>
        <w:t>typical</w:t>
      </w:r>
      <w:r w:rsidRPr="00AA5A51">
        <w:rPr>
          <w:rFonts w:ascii="Times New Roman" w:hAnsi="Times New Roman" w:cs="Times New Roman"/>
          <w:sz w:val="24"/>
          <w:szCs w:val="24"/>
          <w:lang w:val="en-US"/>
        </w:rPr>
        <w:t xml:space="preserve"> and frequent </w:t>
      </w:r>
      <w:r>
        <w:rPr>
          <w:rFonts w:ascii="Times New Roman" w:hAnsi="Times New Roman" w:cs="Times New Roman"/>
          <w:sz w:val="24"/>
          <w:szCs w:val="24"/>
          <w:lang w:val="en-US"/>
        </w:rPr>
        <w:t>manifestation</w:t>
      </w:r>
      <w:r w:rsidRPr="00AA5A51">
        <w:rPr>
          <w:rFonts w:ascii="Times New Roman" w:hAnsi="Times New Roman" w:cs="Times New Roman"/>
          <w:sz w:val="24"/>
          <w:szCs w:val="24"/>
          <w:lang w:val="en-US"/>
        </w:rPr>
        <w:t xml:space="preserve"> in the temporal bones of patients with CHARGE syndrome. </w:t>
      </w:r>
      <w:r w:rsidRPr="00B67AE9">
        <w:rPr>
          <w:rFonts w:ascii="Times New Roman" w:hAnsi="Times New Roman" w:cs="Times New Roman"/>
          <w:sz w:val="24"/>
          <w:szCs w:val="24"/>
          <w:lang w:val="en-US"/>
        </w:rPr>
        <w:t>This comprehensive approach facilitates a better understanding of developmental inner ear abnormalities and their impact on hearing function, which is crucial for developing effective strategies for audiological rehabilitation</w:t>
      </w:r>
      <w:r w:rsidRPr="004D0035">
        <w:rPr>
          <w:rFonts w:ascii="Times New Roman" w:hAnsi="Times New Roman" w:cs="Times New Roman"/>
          <w:sz w:val="24"/>
          <w:szCs w:val="24"/>
          <w:lang w:val="en-US"/>
        </w:rPr>
        <w:t>.</w:t>
      </w:r>
    </w:p>
    <w:p w14:paraId="13F5E950" w14:textId="77777777" w:rsidR="00305AA7" w:rsidRDefault="00305AA7" w:rsidP="00305AA7">
      <w:pPr>
        <w:spacing w:after="0" w:line="360" w:lineRule="auto"/>
        <w:ind w:firstLine="708"/>
        <w:contextualSpacing/>
        <w:jc w:val="both"/>
        <w:rPr>
          <w:rFonts w:ascii="Times New Roman" w:hAnsi="Times New Roman" w:cs="Times New Roman"/>
          <w:sz w:val="24"/>
          <w:szCs w:val="24"/>
          <w:lang w:val="en-US"/>
        </w:rPr>
      </w:pPr>
    </w:p>
    <w:p w14:paraId="5C0461C0" w14:textId="77777777" w:rsidR="00305AA7" w:rsidRPr="004D0035" w:rsidRDefault="00305AA7" w:rsidP="00305AA7">
      <w:pPr>
        <w:spacing w:after="0" w:line="360" w:lineRule="auto"/>
        <w:contextualSpacing/>
        <w:jc w:val="both"/>
        <w:rPr>
          <w:rFonts w:ascii="Times New Roman" w:hAnsi="Times New Roman" w:cs="Times New Roman"/>
          <w:b/>
          <w:bCs/>
          <w:sz w:val="24"/>
          <w:szCs w:val="24"/>
          <w:lang w:val="en-US"/>
        </w:rPr>
      </w:pPr>
      <w:r w:rsidRPr="004D0035">
        <w:rPr>
          <w:rFonts w:ascii="Times New Roman" w:hAnsi="Times New Roman" w:cs="Times New Roman"/>
          <w:b/>
          <w:bCs/>
          <w:sz w:val="24"/>
          <w:szCs w:val="24"/>
          <w:lang w:val="en-US"/>
        </w:rPr>
        <w:t>Conclusions</w:t>
      </w:r>
    </w:p>
    <w:p w14:paraId="2F26EBBA" w14:textId="77777777" w:rsidR="00305AA7" w:rsidRPr="003C3D1F" w:rsidRDefault="00305AA7" w:rsidP="00305AA7">
      <w:pPr>
        <w:spacing w:after="0" w:line="360" w:lineRule="auto"/>
        <w:ind w:firstLine="708"/>
        <w:contextualSpacing/>
        <w:jc w:val="both"/>
        <w:rPr>
          <w:rFonts w:ascii="Times New Roman" w:hAnsi="Times New Roman" w:cs="Times New Roman"/>
          <w:sz w:val="24"/>
          <w:szCs w:val="24"/>
          <w:lang w:val="en-US"/>
        </w:rPr>
      </w:pPr>
      <w:r w:rsidRPr="003C3D1F">
        <w:rPr>
          <w:rFonts w:ascii="Times New Roman" w:hAnsi="Times New Roman" w:cs="Times New Roman"/>
          <w:sz w:val="24"/>
          <w:szCs w:val="24"/>
          <w:lang w:val="en-US"/>
        </w:rPr>
        <w:t xml:space="preserve">The presented </w:t>
      </w:r>
      <w:r>
        <w:rPr>
          <w:rFonts w:ascii="Times New Roman" w:hAnsi="Times New Roman" w:cs="Times New Roman"/>
          <w:sz w:val="24"/>
          <w:szCs w:val="24"/>
          <w:lang w:val="en-US"/>
        </w:rPr>
        <w:t>manuscripts,</w:t>
      </w:r>
      <w:r w:rsidRPr="003C3D1F">
        <w:rPr>
          <w:rFonts w:ascii="Times New Roman" w:hAnsi="Times New Roman" w:cs="Times New Roman"/>
          <w:sz w:val="24"/>
          <w:szCs w:val="24"/>
          <w:lang w:val="en-US"/>
        </w:rPr>
        <w:t xml:space="preserve"> constituting a series of doctoral dissertation</w:t>
      </w:r>
      <w:r>
        <w:rPr>
          <w:rFonts w:ascii="Times New Roman" w:hAnsi="Times New Roman" w:cs="Times New Roman"/>
          <w:sz w:val="24"/>
          <w:szCs w:val="24"/>
          <w:lang w:val="en-US"/>
        </w:rPr>
        <w:t>,</w:t>
      </w:r>
      <w:r w:rsidRPr="003C3D1F">
        <w:rPr>
          <w:rFonts w:ascii="Times New Roman" w:hAnsi="Times New Roman" w:cs="Times New Roman"/>
          <w:sz w:val="24"/>
          <w:szCs w:val="24"/>
          <w:lang w:val="en-US"/>
        </w:rPr>
        <w:t xml:space="preserve"> contribute to the field of audiology and otology in the diagnosis and treatment of hearing loss through the innovative development and detailed presentation of the protocol for the reconstruction and analysis of computed tomography images and its application to the assessment of congenital defects of the inner ear in clinical practice. </w:t>
      </w:r>
      <w:r>
        <w:rPr>
          <w:rFonts w:ascii="Times New Roman" w:hAnsi="Times New Roman" w:cs="Times New Roman"/>
          <w:sz w:val="24"/>
          <w:szCs w:val="24"/>
          <w:lang w:val="en-US"/>
        </w:rPr>
        <w:t>The correlation between the anatomical details of inner ear malformations and</w:t>
      </w:r>
      <w:r w:rsidRPr="003C3D1F">
        <w:rPr>
          <w:rFonts w:ascii="Times New Roman" w:hAnsi="Times New Roman" w:cs="Times New Roman"/>
          <w:sz w:val="24"/>
          <w:szCs w:val="24"/>
          <w:lang w:val="en-US"/>
        </w:rPr>
        <w:t xml:space="preserve"> audiological findings is also presented. </w:t>
      </w:r>
    </w:p>
    <w:p w14:paraId="03DB11A9" w14:textId="13D93808" w:rsidR="00845007" w:rsidRPr="00305AA7" w:rsidRDefault="00305AA7" w:rsidP="00305AA7">
      <w:pPr>
        <w:spacing w:after="0" w:line="360" w:lineRule="auto"/>
        <w:ind w:firstLine="708"/>
        <w:contextualSpacing/>
        <w:jc w:val="both"/>
        <w:rPr>
          <w:rFonts w:ascii="Times New Roman" w:hAnsi="Times New Roman" w:cs="Times New Roman"/>
          <w:sz w:val="24"/>
          <w:szCs w:val="24"/>
          <w:lang w:val="en-US"/>
        </w:rPr>
      </w:pPr>
      <w:r w:rsidRPr="003C3D1F">
        <w:rPr>
          <w:rFonts w:ascii="Times New Roman" w:hAnsi="Times New Roman" w:cs="Times New Roman"/>
          <w:sz w:val="24"/>
          <w:szCs w:val="24"/>
          <w:lang w:val="en-US"/>
        </w:rPr>
        <w:t xml:space="preserve">The knowledge obtained from such </w:t>
      </w:r>
      <w:r>
        <w:rPr>
          <w:rFonts w:ascii="Times New Roman" w:hAnsi="Times New Roman" w:cs="Times New Roman"/>
          <w:sz w:val="24"/>
          <w:szCs w:val="24"/>
          <w:lang w:val="en-US"/>
        </w:rPr>
        <w:t xml:space="preserve">reconstruction of </w:t>
      </w:r>
      <w:r w:rsidRPr="003C3D1F">
        <w:rPr>
          <w:rFonts w:ascii="Times New Roman" w:hAnsi="Times New Roman" w:cs="Times New Roman"/>
          <w:sz w:val="24"/>
          <w:szCs w:val="24"/>
          <w:lang w:val="en-US"/>
        </w:rPr>
        <w:t>CT images of the temporal bones is important from a practical point of view</w:t>
      </w:r>
      <w:r>
        <w:rPr>
          <w:rFonts w:ascii="Times New Roman" w:hAnsi="Times New Roman" w:cs="Times New Roman"/>
          <w:sz w:val="24"/>
          <w:szCs w:val="24"/>
          <w:lang w:val="en-US"/>
        </w:rPr>
        <w:t>. It</w:t>
      </w:r>
      <w:r w:rsidRPr="003C3D1F">
        <w:rPr>
          <w:rFonts w:ascii="Times New Roman" w:hAnsi="Times New Roman" w:cs="Times New Roman"/>
          <w:sz w:val="24"/>
          <w:szCs w:val="24"/>
          <w:lang w:val="en-US"/>
        </w:rPr>
        <w:t xml:space="preserve"> may be very useful for further research and development of more precise and individualized methods of treating hearing loss in a group of patients with congenital defects of the inner ear.</w:t>
      </w:r>
    </w:p>
    <w:sectPr w:rsidR="00845007" w:rsidRPr="00305A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EF2654"/>
    <w:multiLevelType w:val="hybridMultilevel"/>
    <w:tmpl w:val="D7102226"/>
    <w:lvl w:ilvl="0" w:tplc="E6B8A7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6530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A7"/>
    <w:rsid w:val="00305AA7"/>
    <w:rsid w:val="00845007"/>
    <w:rsid w:val="00AA6058"/>
    <w:rsid w:val="00B154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4FEEF"/>
  <w15:chartTrackingRefBased/>
  <w15:docId w15:val="{33712941-D309-42A0-9AAE-498B71AED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AA7"/>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5AA7"/>
    <w:rPr>
      <w:color w:val="0563C1" w:themeColor="hyperlink"/>
      <w:u w:val="single"/>
    </w:rPr>
  </w:style>
  <w:style w:type="paragraph" w:styleId="ListParagraph">
    <w:name w:val="List Paragraph"/>
    <w:basedOn w:val="Normal"/>
    <w:uiPriority w:val="34"/>
    <w:qFormat/>
    <w:rsid w:val="00305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5091</Characters>
  <Application>Microsoft Office Word</Application>
  <DocSecurity>0</DocSecurity>
  <Lines>42</Lines>
  <Paragraphs>11</Paragraphs>
  <ScaleCrop>false</ScaleCrop>
  <Company/>
  <LinksUpToDate>false</LinksUpToDate>
  <CharactersWithSpaces>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Szleper</dc:creator>
  <cp:keywords/>
  <dc:description/>
  <cp:lastModifiedBy>Agata Szleper</cp:lastModifiedBy>
  <cp:revision>1</cp:revision>
  <dcterms:created xsi:type="dcterms:W3CDTF">2024-10-27T19:54:00Z</dcterms:created>
  <dcterms:modified xsi:type="dcterms:W3CDTF">2024-10-27T19:56:00Z</dcterms:modified>
</cp:coreProperties>
</file>