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DD6E1" w14:textId="6AF4CAD9" w:rsidR="000318EE" w:rsidRPr="00541555" w:rsidRDefault="000318EE" w:rsidP="00927A4D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541555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lek. Katarzyna Łuczak-Woźniak</w:t>
      </w:r>
    </w:p>
    <w:p w14:paraId="79BDA857" w14:textId="77777777" w:rsidR="00DA6C67" w:rsidRDefault="00927A4D" w:rsidP="00DA6C67">
      <w:pPr>
        <w:spacing w:after="200" w:line="36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541555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 xml:space="preserve">Ocena stężenia biomarkerów, parametrów elektrokardiograficznych i echokardiograficznych </w:t>
      </w:r>
    </w:p>
    <w:p w14:paraId="14A9701A" w14:textId="4C447808" w:rsidR="000318EE" w:rsidRPr="00541555" w:rsidRDefault="00927A4D" w:rsidP="00EC0B73">
      <w:pPr>
        <w:spacing w:after="200" w:line="36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541555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u dzieci z kardiomiopatią</w:t>
      </w:r>
    </w:p>
    <w:p w14:paraId="433E6266" w14:textId="77777777" w:rsidR="000318EE" w:rsidRPr="00541555" w:rsidRDefault="000318EE" w:rsidP="000318EE">
      <w:pPr>
        <w:tabs>
          <w:tab w:val="left" w:pos="2010"/>
        </w:tabs>
        <w:spacing w:after="200" w:line="276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B51AB6F" w14:textId="77777777" w:rsidR="000318EE" w:rsidRPr="00541555" w:rsidRDefault="000318EE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Rozprawa na stopień doktora nauk medycznych</w:t>
      </w:r>
      <w:r w:rsidRPr="0054155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54155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i nauk o zdrowiu</w:t>
      </w:r>
    </w:p>
    <w:p w14:paraId="172AAD00" w14:textId="77777777" w:rsidR="000318EE" w:rsidRPr="00541555" w:rsidRDefault="000318EE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w dyscyplinie nauki medyczne</w:t>
      </w:r>
    </w:p>
    <w:p w14:paraId="5B3B8D26" w14:textId="77777777" w:rsidR="000318EE" w:rsidRDefault="000318EE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45A02236" w14:textId="77777777" w:rsidR="00EC0B73" w:rsidRPr="00541555" w:rsidRDefault="00EC0B73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16A2D4D5" w14:textId="54545A29" w:rsidR="000318EE" w:rsidRPr="000C02AA" w:rsidRDefault="000318EE" w:rsidP="000318EE">
      <w:pPr>
        <w:tabs>
          <w:tab w:val="left" w:pos="2010"/>
        </w:tabs>
        <w:spacing w:after="20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C02A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Promotor:  prof. dr hab. </w:t>
      </w:r>
      <w:r w:rsidR="00551D8F" w:rsidRPr="000C02A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n. med. </w:t>
      </w:r>
      <w:r w:rsidRPr="000C02A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Bożena Werner</w:t>
      </w:r>
    </w:p>
    <w:p w14:paraId="42531BCF" w14:textId="77777777" w:rsidR="000318EE" w:rsidRPr="000C02AA" w:rsidRDefault="000318EE" w:rsidP="00EC0B73">
      <w:pPr>
        <w:tabs>
          <w:tab w:val="left" w:pos="2010"/>
        </w:tabs>
        <w:spacing w:after="20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F2DD3FB" w14:textId="2B064C4B" w:rsidR="000318EE" w:rsidRPr="00541555" w:rsidRDefault="000318EE" w:rsidP="00EC0B73">
      <w:pPr>
        <w:tabs>
          <w:tab w:val="left" w:pos="2010"/>
        </w:tabs>
        <w:spacing w:after="200" w:line="360" w:lineRule="auto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Klinika Kardiologii Wieku Dziecięcego i Pediatrii Ogólnej Warszawskiego Uniwersytetu Medycznego</w:t>
      </w:r>
    </w:p>
    <w:p w14:paraId="6C2A0B70" w14:textId="77777777" w:rsidR="000318EE" w:rsidRPr="00541555" w:rsidRDefault="000318EE" w:rsidP="000318EE">
      <w:pPr>
        <w:tabs>
          <w:tab w:val="left" w:pos="2010"/>
        </w:tabs>
        <w:spacing w:after="200" w:line="276" w:lineRule="auto"/>
        <w:rPr>
          <w:rFonts w:ascii="Calibri" w:eastAsia="Calibri" w:hAnsi="Calibri" w:cs="Times New Roman"/>
          <w:kern w:val="0"/>
          <w:sz w:val="32"/>
          <w:szCs w:val="32"/>
          <w14:ligatures w14:val="none"/>
        </w:rPr>
      </w:pPr>
    </w:p>
    <w:p w14:paraId="2405BDED" w14:textId="77860DDD" w:rsidR="000318EE" w:rsidRPr="00541555" w:rsidRDefault="000318EE" w:rsidP="000318EE">
      <w:pPr>
        <w:tabs>
          <w:tab w:val="left" w:pos="2010"/>
        </w:tabs>
        <w:spacing w:after="200" w:line="276" w:lineRule="auto"/>
        <w:jc w:val="center"/>
        <w:rPr>
          <w:rFonts w:ascii="Calibri" w:eastAsia="Calibri" w:hAnsi="Calibri" w:cs="Times New Roman"/>
          <w:kern w:val="0"/>
          <w:lang w:eastAsia="pl-PL"/>
          <w14:ligatures w14:val="none"/>
        </w:rPr>
      </w:pPr>
      <w:r w:rsidRPr="00541555">
        <w:rPr>
          <w:rFonts w:ascii="Calibri" w:eastAsia="Calibri" w:hAnsi="Calibri" w:cs="Times New Roman"/>
          <w:noProof/>
          <w:kern w:val="0"/>
          <w:lang w:eastAsia="pl-PL"/>
          <w14:ligatures w14:val="none"/>
        </w:rPr>
        <w:drawing>
          <wp:inline distT="0" distB="0" distL="0" distR="0" wp14:anchorId="77CDADF5" wp14:editId="5A24ACCD">
            <wp:extent cx="1492250" cy="1422400"/>
            <wp:effectExtent l="0" t="0" r="0" b="6350"/>
            <wp:docPr id="714682240" name="Obraz 1" descr="Obraz zawierający tekst, symbol, godło, herb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82240" name="Obraz 1" descr="Obraz zawierający tekst, symbol, godło, herb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3F8DB" w14:textId="77777777" w:rsidR="000318EE" w:rsidRPr="00541555" w:rsidRDefault="000318EE" w:rsidP="000318EE">
      <w:pPr>
        <w:tabs>
          <w:tab w:val="left" w:pos="2010"/>
        </w:tabs>
        <w:spacing w:after="200" w:line="276" w:lineRule="auto"/>
        <w:jc w:val="center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2F7E8F2D" w14:textId="77777777" w:rsidR="000318EE" w:rsidRPr="00541555" w:rsidRDefault="000318EE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Obrona rozprawy doktorskiej przed Radą Dyscypliny Nauk Medycznych</w:t>
      </w:r>
    </w:p>
    <w:p w14:paraId="25476BDE" w14:textId="77777777" w:rsidR="000318EE" w:rsidRPr="00541555" w:rsidRDefault="000318EE" w:rsidP="000318EE">
      <w:pPr>
        <w:tabs>
          <w:tab w:val="left" w:pos="2010"/>
        </w:tabs>
        <w:spacing w:after="20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Warszawskiego Uniwersytetu Medycznego</w:t>
      </w:r>
    </w:p>
    <w:p w14:paraId="4001F82B" w14:textId="77777777" w:rsidR="000318EE" w:rsidRPr="00541555" w:rsidRDefault="000318EE" w:rsidP="000318EE">
      <w:pPr>
        <w:tabs>
          <w:tab w:val="left" w:pos="2010"/>
        </w:tabs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</w:p>
    <w:p w14:paraId="269A5F44" w14:textId="55332155" w:rsidR="000318EE" w:rsidRPr="00541555" w:rsidRDefault="000318EE" w:rsidP="000318EE">
      <w:pPr>
        <w:tabs>
          <w:tab w:val="left" w:pos="2010"/>
        </w:tabs>
        <w:spacing w:after="200" w:line="276" w:lineRule="auto"/>
        <w:jc w:val="center"/>
        <w:rPr>
          <w:rFonts w:ascii="Times New Roman" w:eastAsia="Calibri" w:hAnsi="Times New Roman" w:cs="Times New Roman"/>
          <w:color w:val="FF0000"/>
          <w:kern w:val="0"/>
          <w:sz w:val="28"/>
          <w:szCs w:val="28"/>
          <w14:ligatures w14:val="none"/>
        </w:rPr>
      </w:pPr>
      <w:r w:rsidRPr="0054155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Warszawa  2024 r.</w:t>
      </w:r>
    </w:p>
    <w:p w14:paraId="1D7D1F7B" w14:textId="77777777" w:rsidR="00977446" w:rsidRPr="00541555" w:rsidRDefault="00977446"/>
    <w:p w14:paraId="061C8A48" w14:textId="77777777" w:rsidR="000318EE" w:rsidRPr="00541555" w:rsidRDefault="000318EE"/>
    <w:p w14:paraId="6438DFBA" w14:textId="77777777" w:rsidR="000318EE" w:rsidRPr="00541555" w:rsidRDefault="000318EE" w:rsidP="000318E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99957B" w14:textId="27BC4892" w:rsidR="000318EE" w:rsidRPr="00541555" w:rsidRDefault="00630B93" w:rsidP="00630B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55">
        <w:rPr>
          <w:rFonts w:ascii="Times New Roman" w:hAnsi="Times New Roman" w:cs="Times New Roman"/>
          <w:b/>
          <w:sz w:val="24"/>
          <w:szCs w:val="24"/>
        </w:rPr>
        <w:lastRenderedPageBreak/>
        <w:t>WYKAZ PUBLIKACJI STANOWIĄCYCH PRACĘ DOKTORSKĄ:</w:t>
      </w:r>
    </w:p>
    <w:p w14:paraId="09453059" w14:textId="77777777" w:rsidR="00630B93" w:rsidRPr="00541555" w:rsidRDefault="00630B93" w:rsidP="000318E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B32DD75" w14:textId="77777777" w:rsidR="00630B93" w:rsidRPr="00541555" w:rsidRDefault="00630B93" w:rsidP="000318E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6C50A1" w14:textId="77777777" w:rsidR="00E1186A" w:rsidRPr="00E1186A" w:rsidRDefault="00E1186A" w:rsidP="00E1186A">
      <w:pPr>
        <w:spacing w:after="0" w:line="360" w:lineRule="auto"/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  <w:lang w:val="en-US"/>
        </w:rPr>
        <w:t>Publikacja I</w:t>
      </w:r>
    </w:p>
    <w:p w14:paraId="40C375F2" w14:textId="77777777" w:rsidR="00E1186A" w:rsidRDefault="000318EE" w:rsidP="00E1186A">
      <w:pPr>
        <w:spacing w:after="0" w:line="360" w:lineRule="auto"/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 xml:space="preserve">Left Ventricular Noncompaction-A Systematic Review of Risk Factors in the Pediatric Population. </w:t>
      </w:r>
    </w:p>
    <w:p w14:paraId="63BABCA5" w14:textId="77777777" w:rsidR="00E1186A" w:rsidRPr="00A87390" w:rsidRDefault="00E1186A" w:rsidP="00E1186A">
      <w:pPr>
        <w:spacing w:after="0" w:line="360" w:lineRule="auto"/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</w:rPr>
      </w:pPr>
      <w:r w:rsidRPr="00A87390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Łuczak-Woźniak K</w:t>
      </w:r>
      <w:r w:rsidRPr="00A87390"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</w:rPr>
        <w:t xml:space="preserve">, Werner B. </w:t>
      </w:r>
    </w:p>
    <w:p w14:paraId="1612647E" w14:textId="6D991067" w:rsidR="00E1186A" w:rsidRDefault="00E1186A" w:rsidP="00E1186A">
      <w:pPr>
        <w:spacing w:after="0" w:line="360" w:lineRule="auto"/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>J Clin Med. 2021;10(6):1232. doi:10.3390/jcm10061232</w:t>
      </w:r>
    </w:p>
    <w:p w14:paraId="5D03D050" w14:textId="06516392" w:rsidR="00E1186A" w:rsidRDefault="00E1186A" w:rsidP="00E1186A">
      <w:pPr>
        <w:spacing w:after="0" w:line="360" w:lineRule="auto"/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 xml:space="preserve">Impact Factor: </w:t>
      </w:r>
      <w:r w:rsidRPr="00A87390"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 xml:space="preserve">4,964 </w:t>
      </w:r>
      <w:r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>MNiSW: 140</w:t>
      </w:r>
    </w:p>
    <w:p w14:paraId="7E22F6EE" w14:textId="77777777" w:rsidR="00E1186A" w:rsidRPr="00E1186A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</w:p>
    <w:p w14:paraId="28F43589" w14:textId="77777777" w:rsidR="00E1186A" w:rsidRDefault="00E1186A" w:rsidP="00E1186A">
      <w:pPr>
        <w:spacing w:after="0" w:line="360" w:lineRule="auto"/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val="en-US"/>
        </w:rPr>
        <w:t>Publikacja II</w:t>
      </w:r>
    </w:p>
    <w:p w14:paraId="03E2EEC0" w14:textId="77777777" w:rsidR="00E1186A" w:rsidRDefault="000318EE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  <w:t xml:space="preserve">Electrocardiographic Parameters Associated with Adverse Outcomes in Children with Cardiomyopathies. </w:t>
      </w:r>
    </w:p>
    <w:p w14:paraId="0AAB0AA8" w14:textId="77777777" w:rsidR="00E1186A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8625F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Łuczak-Woźniak K</w:t>
      </w:r>
      <w:r w:rsidRPr="00E1186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, Obsznajczyk K, Niszczota C, Werner B. </w:t>
      </w:r>
    </w:p>
    <w:p w14:paraId="5DDC759E" w14:textId="24172FBD" w:rsidR="00C367B1" w:rsidRDefault="00C367B1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 w:rsidRPr="00C367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  <w:t>J Clin Med. 2022;11(23):6930. doi:10.3390/jcm11236930</w:t>
      </w:r>
    </w:p>
    <w:p w14:paraId="6B0636D3" w14:textId="0AC90BF5" w:rsidR="00E1186A" w:rsidRPr="00E1186A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>Impact Factor: 3,9 MNiSW: 140</w:t>
      </w:r>
    </w:p>
    <w:p w14:paraId="33E685DD" w14:textId="77777777" w:rsidR="00E1186A" w:rsidRPr="00C367B1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</w:p>
    <w:p w14:paraId="7981D9C2" w14:textId="158B3138" w:rsidR="00E1186A" w:rsidRPr="00C367B1" w:rsidRDefault="00E1186A" w:rsidP="00E1186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367B1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val="en-US"/>
        </w:rPr>
        <w:t>Publikacja III</w:t>
      </w:r>
    </w:p>
    <w:p w14:paraId="7B9E135A" w14:textId="77777777" w:rsidR="00E1186A" w:rsidRDefault="00630B93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 w:rsidRPr="00E1186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  <w:t>Abnormal left atrial strain and left atrial stiffness index are associated with adverse outcomes in children with cardiomyopathies: a pilot study. </w:t>
      </w:r>
    </w:p>
    <w:p w14:paraId="47EE7E30" w14:textId="77777777" w:rsidR="00E1186A" w:rsidRPr="00E1186A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8625F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Łuczak-Woźniak K</w:t>
      </w:r>
      <w:r w:rsidRPr="00E1186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, Niszczota C, Obsznajczyk K, Werner B. </w:t>
      </w:r>
    </w:p>
    <w:p w14:paraId="2AF88214" w14:textId="288F23ED" w:rsidR="00C367B1" w:rsidRDefault="00C367B1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 w:rsidRPr="00C367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  <w:t>Sci Rep. 2024;14(1):21059. doi:10.1038/s41598-024-72175-8</w:t>
      </w:r>
    </w:p>
    <w:p w14:paraId="7A1793F2" w14:textId="1A9A4291" w:rsidR="00E1186A" w:rsidRPr="00E1186A" w:rsidRDefault="00E1186A" w:rsidP="00E1186A">
      <w:pPr>
        <w:spacing w:after="0" w:line="36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color w:val="212121"/>
          <w:sz w:val="24"/>
          <w:szCs w:val="24"/>
          <w:shd w:val="clear" w:color="auto" w:fill="FFFFFF"/>
          <w:lang w:val="en-US"/>
        </w:rPr>
        <w:t>Impact Factor: 3,8 MNiSW: 140</w:t>
      </w:r>
    </w:p>
    <w:p w14:paraId="17F055C8" w14:textId="77777777" w:rsidR="00E1186A" w:rsidRPr="00E1186A" w:rsidRDefault="00E1186A" w:rsidP="00E1186A">
      <w:pPr>
        <w:spacing w:after="0" w:line="360" w:lineRule="auto"/>
        <w:rPr>
          <w:lang w:val="en-US"/>
        </w:rPr>
      </w:pPr>
    </w:p>
    <w:p w14:paraId="7ED605EC" w14:textId="77777777" w:rsidR="000318EE" w:rsidRPr="00E1186A" w:rsidRDefault="000318EE">
      <w:pPr>
        <w:rPr>
          <w:lang w:val="en-US"/>
        </w:rPr>
      </w:pPr>
    </w:p>
    <w:p w14:paraId="7B17ECB2" w14:textId="77777777" w:rsidR="000318EE" w:rsidRPr="00E1186A" w:rsidRDefault="000318EE">
      <w:pPr>
        <w:rPr>
          <w:lang w:val="en-US"/>
        </w:rPr>
      </w:pPr>
    </w:p>
    <w:p w14:paraId="4A77C16C" w14:textId="77777777" w:rsidR="000318EE" w:rsidRPr="00E1186A" w:rsidRDefault="000318EE">
      <w:pPr>
        <w:rPr>
          <w:lang w:val="en-US"/>
        </w:rPr>
      </w:pPr>
    </w:p>
    <w:p w14:paraId="701A46F1" w14:textId="77777777" w:rsidR="000318EE" w:rsidRDefault="000318EE">
      <w:pPr>
        <w:rPr>
          <w:lang w:val="en-US"/>
        </w:rPr>
      </w:pPr>
    </w:p>
    <w:p w14:paraId="693F8CA3" w14:textId="77777777" w:rsidR="000318EE" w:rsidRPr="00E1186A" w:rsidRDefault="000318EE">
      <w:pPr>
        <w:rPr>
          <w:lang w:val="en-US"/>
        </w:rPr>
      </w:pPr>
    </w:p>
    <w:p w14:paraId="02F9EF87" w14:textId="4A6CDCE1" w:rsidR="000318EE" w:rsidRPr="00A87390" w:rsidRDefault="00E118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7390">
        <w:rPr>
          <w:rFonts w:ascii="Times New Roman" w:hAnsi="Times New Roman" w:cs="Times New Roman"/>
          <w:b/>
          <w:bCs/>
          <w:sz w:val="24"/>
          <w:szCs w:val="24"/>
        </w:rPr>
        <w:t>Łącznie:</w:t>
      </w:r>
    </w:p>
    <w:p w14:paraId="38D41B0C" w14:textId="449C910F" w:rsidR="00E1186A" w:rsidRPr="00A87390" w:rsidRDefault="00E118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7390">
        <w:rPr>
          <w:rFonts w:ascii="Times New Roman" w:hAnsi="Times New Roman" w:cs="Times New Roman"/>
          <w:b/>
          <w:bCs/>
          <w:sz w:val="24"/>
          <w:szCs w:val="24"/>
        </w:rPr>
        <w:t>Impact Factor: 12,664</w:t>
      </w:r>
    </w:p>
    <w:p w14:paraId="062C5C44" w14:textId="3138F6DF" w:rsidR="00E1186A" w:rsidRPr="00E1186A" w:rsidRDefault="00E1186A" w:rsidP="00E118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186A">
        <w:rPr>
          <w:rFonts w:ascii="Times New Roman" w:hAnsi="Times New Roman" w:cs="Times New Roman"/>
          <w:b/>
          <w:bCs/>
          <w:sz w:val="24"/>
          <w:szCs w:val="24"/>
        </w:rPr>
        <w:t>MNiSW</w:t>
      </w:r>
      <w:r>
        <w:rPr>
          <w:rFonts w:ascii="Times New Roman" w:hAnsi="Times New Roman" w:cs="Times New Roman"/>
          <w:b/>
          <w:bCs/>
          <w:sz w:val="24"/>
          <w:szCs w:val="24"/>
        </w:rPr>
        <w:t>: 420</w:t>
      </w:r>
    </w:p>
    <w:p w14:paraId="0DF60099" w14:textId="77777777" w:rsidR="00C8625F" w:rsidRDefault="00C8625F" w:rsidP="000318EE">
      <w:pPr>
        <w:spacing w:after="0" w:line="360" w:lineRule="auto"/>
      </w:pPr>
    </w:p>
    <w:p w14:paraId="05D33D34" w14:textId="77777777" w:rsidR="00992494" w:rsidRPr="00541555" w:rsidRDefault="00992494" w:rsidP="0099249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5AE590F8" w14:textId="416173B0" w:rsidR="00AE672E" w:rsidRPr="000B0AC4" w:rsidRDefault="00C91FF8" w:rsidP="000B0AC4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B0AC4">
        <w:rPr>
          <w:rFonts w:ascii="Times New Roman" w:hAnsi="Times New Roman"/>
          <w:b/>
          <w:sz w:val="24"/>
          <w:szCs w:val="24"/>
        </w:rPr>
        <w:lastRenderedPageBreak/>
        <w:t>STRESZCZENIE</w:t>
      </w:r>
    </w:p>
    <w:p w14:paraId="13DC8F93" w14:textId="45AA862D" w:rsidR="008D11A9" w:rsidRPr="00541555" w:rsidRDefault="006A7686" w:rsidP="007373E2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bookmarkStart w:id="0" w:name="_Hlk179792536"/>
      <w:bookmarkStart w:id="1" w:name="_Hlk182337590"/>
      <w:bookmarkStart w:id="2" w:name="_Hlk182496486"/>
      <w:r w:rsidRPr="00541555">
        <w:rPr>
          <w:rFonts w:ascii="Times New Roman" w:hAnsi="Times New Roman"/>
          <w:bCs/>
          <w:sz w:val="24"/>
          <w:szCs w:val="24"/>
        </w:rPr>
        <w:t>Kardiomiopatie to pierwotne choroby mięśnia sercowego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 charakteryzujące się </w:t>
      </w:r>
      <w:r w:rsidR="004907B7">
        <w:rPr>
          <w:rFonts w:ascii="Times New Roman" w:hAnsi="Times New Roman"/>
          <w:bCs/>
          <w:sz w:val="24"/>
          <w:szCs w:val="24"/>
        </w:rPr>
        <w:t xml:space="preserve">jego </w:t>
      </w:r>
      <w:r w:rsidR="008D11A9" w:rsidRPr="00541555">
        <w:rPr>
          <w:rFonts w:ascii="Times New Roman" w:hAnsi="Times New Roman"/>
          <w:bCs/>
          <w:sz w:val="24"/>
          <w:szCs w:val="24"/>
        </w:rPr>
        <w:t>nieprawidłową budową</w:t>
      </w:r>
      <w:r w:rsidR="005C6343">
        <w:rPr>
          <w:rFonts w:ascii="Times New Roman" w:hAnsi="Times New Roman"/>
          <w:bCs/>
          <w:sz w:val="24"/>
          <w:szCs w:val="24"/>
        </w:rPr>
        <w:t xml:space="preserve"> i funkcją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. </w:t>
      </w:r>
      <w:r w:rsidR="00A62956">
        <w:rPr>
          <w:rFonts w:ascii="Times New Roman" w:hAnsi="Times New Roman"/>
          <w:bCs/>
          <w:sz w:val="24"/>
          <w:szCs w:val="24"/>
        </w:rPr>
        <w:t>Jest t</w:t>
      </w:r>
      <w:r w:rsidRPr="00541555">
        <w:rPr>
          <w:rFonts w:ascii="Times New Roman" w:hAnsi="Times New Roman"/>
          <w:bCs/>
          <w:sz w:val="24"/>
          <w:szCs w:val="24"/>
        </w:rPr>
        <w:t xml:space="preserve">o rzadka grupa chorób w populacji </w:t>
      </w:r>
      <w:r w:rsidR="00A62956">
        <w:rPr>
          <w:rFonts w:ascii="Times New Roman" w:hAnsi="Times New Roman"/>
          <w:bCs/>
          <w:sz w:val="24"/>
          <w:szCs w:val="24"/>
        </w:rPr>
        <w:t>pediatrycznej, ale</w:t>
      </w:r>
      <w:r w:rsidRPr="00541555">
        <w:rPr>
          <w:rFonts w:ascii="Times New Roman" w:hAnsi="Times New Roman"/>
          <w:bCs/>
          <w:sz w:val="24"/>
          <w:szCs w:val="24"/>
        </w:rPr>
        <w:t xml:space="preserve"> związana z istotnym ryzykiem zgonu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 z przyczyn sercowych. W populacji dziecięcej najczęściej występują: kardiomiopatia rozstrzeniowa (DCM – </w:t>
      </w:r>
      <w:r w:rsidR="008D11A9" w:rsidRPr="00541555">
        <w:rPr>
          <w:rFonts w:ascii="Times New Roman" w:hAnsi="Times New Roman"/>
          <w:bCs/>
          <w:i/>
          <w:iCs/>
          <w:sz w:val="24"/>
          <w:szCs w:val="24"/>
        </w:rPr>
        <w:t xml:space="preserve">dilated cardiomiopathy), 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przerostowa (HCM </w:t>
      </w:r>
      <w:r w:rsidR="008D11A9" w:rsidRPr="00541555">
        <w:rPr>
          <w:rFonts w:ascii="Times New Roman" w:hAnsi="Times New Roman"/>
          <w:bCs/>
          <w:i/>
          <w:iCs/>
          <w:sz w:val="24"/>
          <w:szCs w:val="24"/>
        </w:rPr>
        <w:t>– hypertrophic cardiomyopathy)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 oraz niescalenie mięśnia lewej komory (LVNC</w:t>
      </w:r>
      <w:r w:rsidR="005C6343">
        <w:rPr>
          <w:rFonts w:ascii="Times New Roman" w:hAnsi="Times New Roman"/>
          <w:bCs/>
          <w:sz w:val="24"/>
          <w:szCs w:val="24"/>
        </w:rPr>
        <w:t xml:space="preserve"> </w:t>
      </w:r>
      <w:r w:rsidR="008D11A9" w:rsidRPr="00541555">
        <w:rPr>
          <w:rFonts w:ascii="Times New Roman" w:hAnsi="Times New Roman"/>
          <w:bCs/>
          <w:i/>
          <w:iCs/>
          <w:sz w:val="24"/>
          <w:szCs w:val="24"/>
        </w:rPr>
        <w:t>-</w:t>
      </w:r>
      <w:r w:rsidR="005C6343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8D11A9" w:rsidRPr="00541555">
        <w:rPr>
          <w:rFonts w:ascii="Times New Roman" w:hAnsi="Times New Roman"/>
          <w:bCs/>
          <w:i/>
          <w:iCs/>
          <w:sz w:val="24"/>
          <w:szCs w:val="24"/>
        </w:rPr>
        <w:t>left ventricular non-compaction)</w:t>
      </w:r>
      <w:r w:rsidR="008D11A9" w:rsidRPr="00541555">
        <w:rPr>
          <w:rFonts w:ascii="Times New Roman" w:hAnsi="Times New Roman"/>
          <w:bCs/>
          <w:sz w:val="24"/>
          <w:szCs w:val="24"/>
        </w:rPr>
        <w:t xml:space="preserve">. </w:t>
      </w:r>
    </w:p>
    <w:p w14:paraId="767A859C" w14:textId="40FABD8B" w:rsidR="00551D8F" w:rsidRDefault="008D11A9" w:rsidP="00A62956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41555">
        <w:rPr>
          <w:rFonts w:ascii="Times New Roman" w:hAnsi="Times New Roman"/>
          <w:bCs/>
          <w:sz w:val="24"/>
          <w:szCs w:val="24"/>
        </w:rPr>
        <w:t>Celem rozprawy doktorskiej</w:t>
      </w:r>
      <w:r w:rsidR="00CE2EEB">
        <w:rPr>
          <w:rFonts w:ascii="Times New Roman" w:hAnsi="Times New Roman"/>
          <w:bCs/>
          <w:sz w:val="24"/>
          <w:szCs w:val="24"/>
        </w:rPr>
        <w:t>, składającej się z cyklu 3 publikacji,</w:t>
      </w:r>
      <w:r w:rsidRPr="00541555">
        <w:rPr>
          <w:rFonts w:ascii="Times New Roman" w:hAnsi="Times New Roman"/>
          <w:bCs/>
          <w:sz w:val="24"/>
          <w:szCs w:val="24"/>
        </w:rPr>
        <w:t xml:space="preserve"> była ocena czynników ryzyka </w:t>
      </w:r>
      <w:r w:rsidR="003B63DF">
        <w:rPr>
          <w:rFonts w:ascii="Times New Roman" w:hAnsi="Times New Roman"/>
          <w:bCs/>
          <w:sz w:val="24"/>
          <w:szCs w:val="24"/>
        </w:rPr>
        <w:t xml:space="preserve">niekorzystnego przebiegu </w:t>
      </w:r>
      <w:r w:rsidR="00331E9B">
        <w:rPr>
          <w:rFonts w:ascii="Times New Roman" w:hAnsi="Times New Roman"/>
          <w:bCs/>
          <w:sz w:val="24"/>
          <w:szCs w:val="24"/>
        </w:rPr>
        <w:t>DCM, HCM i LVNC</w:t>
      </w:r>
      <w:r w:rsidR="003B63DF">
        <w:rPr>
          <w:rFonts w:ascii="Times New Roman" w:hAnsi="Times New Roman"/>
          <w:bCs/>
          <w:sz w:val="24"/>
          <w:szCs w:val="24"/>
        </w:rPr>
        <w:t xml:space="preserve"> w populacji pediatrycznej</w:t>
      </w:r>
      <w:r w:rsidRPr="00541555">
        <w:rPr>
          <w:rFonts w:ascii="Times New Roman" w:hAnsi="Times New Roman"/>
          <w:bCs/>
          <w:sz w:val="24"/>
          <w:szCs w:val="24"/>
        </w:rPr>
        <w:t xml:space="preserve">. </w:t>
      </w:r>
      <w:r w:rsidR="00551D8F">
        <w:rPr>
          <w:rFonts w:ascii="Times New Roman" w:hAnsi="Times New Roman"/>
          <w:bCs/>
          <w:sz w:val="24"/>
          <w:szCs w:val="24"/>
        </w:rPr>
        <w:t xml:space="preserve">Badania miały na celu podsumowanie dotychczas opisanych w literaturze parametrów oraz poszukiwanie nowych czynników związanych z </w:t>
      </w:r>
      <w:r w:rsidR="00A62956">
        <w:rPr>
          <w:rFonts w:ascii="Times New Roman" w:hAnsi="Times New Roman"/>
          <w:bCs/>
          <w:sz w:val="24"/>
          <w:szCs w:val="24"/>
        </w:rPr>
        <w:t xml:space="preserve">niekorzystnym rokowaniem. </w:t>
      </w:r>
      <w:r w:rsidR="00551D8F">
        <w:rPr>
          <w:rFonts w:ascii="Times New Roman" w:hAnsi="Times New Roman"/>
          <w:bCs/>
          <w:sz w:val="24"/>
          <w:szCs w:val="24"/>
        </w:rPr>
        <w:t>W praktyce klinicznej pomocne są narzędzia wyróżniające pacjentów wymagających największej uwagi klinicznej</w:t>
      </w:r>
      <w:r w:rsidR="00331E9B">
        <w:rPr>
          <w:rFonts w:ascii="Times New Roman" w:hAnsi="Times New Roman"/>
          <w:bCs/>
          <w:sz w:val="24"/>
          <w:szCs w:val="24"/>
        </w:rPr>
        <w:t xml:space="preserve"> od tych z łagodnym fenotypem</w:t>
      </w:r>
      <w:r w:rsidR="00024B12">
        <w:rPr>
          <w:rFonts w:ascii="Times New Roman" w:hAnsi="Times New Roman"/>
          <w:bCs/>
          <w:sz w:val="24"/>
          <w:szCs w:val="24"/>
        </w:rPr>
        <w:t>. Jednak, d</w:t>
      </w:r>
      <w:r w:rsidR="006F5FD4">
        <w:rPr>
          <w:rFonts w:ascii="Times New Roman" w:hAnsi="Times New Roman"/>
          <w:bCs/>
          <w:sz w:val="24"/>
          <w:szCs w:val="24"/>
        </w:rPr>
        <w:t xml:space="preserve">ostępne dane dotyczące szacowania ryzyka u dzieci z kardiomiopatią </w:t>
      </w:r>
      <w:r w:rsidR="00024B12">
        <w:rPr>
          <w:rFonts w:ascii="Times New Roman" w:hAnsi="Times New Roman"/>
          <w:bCs/>
          <w:sz w:val="24"/>
          <w:szCs w:val="24"/>
        </w:rPr>
        <w:t>wydają się być ciągle niewystarczające</w:t>
      </w:r>
      <w:r w:rsidR="00551D8F">
        <w:rPr>
          <w:rFonts w:ascii="Times New Roman" w:hAnsi="Times New Roman"/>
          <w:bCs/>
          <w:sz w:val="24"/>
          <w:szCs w:val="24"/>
        </w:rPr>
        <w:t xml:space="preserve">. </w:t>
      </w:r>
      <w:r w:rsidR="00A62956">
        <w:rPr>
          <w:rFonts w:ascii="Times New Roman" w:hAnsi="Times New Roman"/>
          <w:bCs/>
          <w:sz w:val="24"/>
          <w:szCs w:val="24"/>
        </w:rPr>
        <w:t>W związku z tym przeprowadzono prospektywne badanie obserwacyjne dzieci z DCM, HCM i LVNC</w:t>
      </w:r>
      <w:r w:rsidR="00E261A9">
        <w:rPr>
          <w:rFonts w:ascii="Times New Roman" w:hAnsi="Times New Roman"/>
          <w:bCs/>
          <w:sz w:val="24"/>
          <w:szCs w:val="24"/>
        </w:rPr>
        <w:t>.</w:t>
      </w:r>
      <w:r w:rsidR="00A62956">
        <w:rPr>
          <w:rFonts w:ascii="Times New Roman" w:hAnsi="Times New Roman"/>
          <w:bCs/>
          <w:sz w:val="24"/>
          <w:szCs w:val="24"/>
        </w:rPr>
        <w:t xml:space="preserve"> Wszystkim pacjentom w momencie włączenia do badania wykonano 12-odprowadzeniowy zapis EKG, 24-</w:t>
      </w:r>
      <w:r w:rsidR="000A70D7">
        <w:rPr>
          <w:rFonts w:ascii="Times New Roman" w:hAnsi="Times New Roman"/>
          <w:bCs/>
          <w:sz w:val="24"/>
          <w:szCs w:val="24"/>
        </w:rPr>
        <w:t xml:space="preserve">godzinne </w:t>
      </w:r>
      <w:r w:rsidR="00A62956">
        <w:rPr>
          <w:rFonts w:ascii="Times New Roman" w:hAnsi="Times New Roman"/>
          <w:bCs/>
          <w:sz w:val="24"/>
          <w:szCs w:val="24"/>
        </w:rPr>
        <w:t xml:space="preserve">monitorowanie </w:t>
      </w:r>
      <w:r w:rsidR="005B063B">
        <w:rPr>
          <w:rFonts w:ascii="Times New Roman" w:hAnsi="Times New Roman"/>
          <w:bCs/>
          <w:sz w:val="24"/>
          <w:szCs w:val="24"/>
        </w:rPr>
        <w:t>H</w:t>
      </w:r>
      <w:r w:rsidR="00A62956">
        <w:rPr>
          <w:rFonts w:ascii="Times New Roman" w:hAnsi="Times New Roman"/>
          <w:bCs/>
          <w:sz w:val="24"/>
          <w:szCs w:val="24"/>
        </w:rPr>
        <w:t xml:space="preserve">olter EKG, badanie echokardiograficzne oraz oznaczono stężenie </w:t>
      </w:r>
      <w:r w:rsidR="00034F22">
        <w:rPr>
          <w:rFonts w:ascii="Times New Roman" w:hAnsi="Times New Roman"/>
          <w:bCs/>
          <w:sz w:val="24"/>
          <w:szCs w:val="24"/>
        </w:rPr>
        <w:t>biomarkerów sercowych</w:t>
      </w:r>
      <w:r w:rsidR="00A62956">
        <w:rPr>
          <w:rFonts w:ascii="Times New Roman" w:hAnsi="Times New Roman"/>
          <w:bCs/>
          <w:sz w:val="24"/>
          <w:szCs w:val="24"/>
        </w:rPr>
        <w:t xml:space="preserve"> w surowicy. </w:t>
      </w:r>
      <w:r w:rsidR="00E261A9">
        <w:rPr>
          <w:rFonts w:ascii="Times New Roman" w:hAnsi="Times New Roman"/>
          <w:bCs/>
          <w:sz w:val="24"/>
          <w:szCs w:val="24"/>
        </w:rPr>
        <w:t xml:space="preserve">Wyniki badań </w:t>
      </w:r>
      <w:r w:rsidR="00034F22">
        <w:rPr>
          <w:rFonts w:ascii="Times New Roman" w:hAnsi="Times New Roman"/>
          <w:bCs/>
          <w:sz w:val="24"/>
          <w:szCs w:val="24"/>
        </w:rPr>
        <w:t>dzieci</w:t>
      </w:r>
      <w:r w:rsidR="00E261A9">
        <w:rPr>
          <w:rFonts w:ascii="Times New Roman" w:hAnsi="Times New Roman"/>
          <w:bCs/>
          <w:sz w:val="24"/>
          <w:szCs w:val="24"/>
        </w:rPr>
        <w:t xml:space="preserve"> </w:t>
      </w:r>
      <w:r w:rsidR="00034F22">
        <w:rPr>
          <w:rFonts w:ascii="Times New Roman" w:hAnsi="Times New Roman"/>
          <w:bCs/>
          <w:sz w:val="24"/>
          <w:szCs w:val="24"/>
        </w:rPr>
        <w:t xml:space="preserve">z kardiomiopatią </w:t>
      </w:r>
      <w:r w:rsidR="00E261A9">
        <w:rPr>
          <w:rFonts w:ascii="Times New Roman" w:hAnsi="Times New Roman"/>
          <w:bCs/>
          <w:sz w:val="24"/>
          <w:szCs w:val="24"/>
        </w:rPr>
        <w:t xml:space="preserve">porównano </w:t>
      </w:r>
      <w:r w:rsidR="00034F22">
        <w:rPr>
          <w:rFonts w:ascii="Times New Roman" w:hAnsi="Times New Roman"/>
          <w:bCs/>
          <w:sz w:val="24"/>
          <w:szCs w:val="24"/>
        </w:rPr>
        <w:t xml:space="preserve">z </w:t>
      </w:r>
      <w:r w:rsidR="00E261A9">
        <w:rPr>
          <w:rFonts w:ascii="Times New Roman" w:hAnsi="Times New Roman"/>
          <w:bCs/>
          <w:sz w:val="24"/>
          <w:szCs w:val="24"/>
        </w:rPr>
        <w:t>wynik</w:t>
      </w:r>
      <w:r w:rsidR="00034F22">
        <w:rPr>
          <w:rFonts w:ascii="Times New Roman" w:hAnsi="Times New Roman"/>
          <w:bCs/>
          <w:sz w:val="24"/>
          <w:szCs w:val="24"/>
        </w:rPr>
        <w:t>ami</w:t>
      </w:r>
      <w:r w:rsidR="00E261A9">
        <w:rPr>
          <w:rFonts w:ascii="Times New Roman" w:hAnsi="Times New Roman"/>
          <w:bCs/>
          <w:sz w:val="24"/>
          <w:szCs w:val="24"/>
        </w:rPr>
        <w:t xml:space="preserve"> </w:t>
      </w:r>
      <w:r w:rsidR="00034F22">
        <w:rPr>
          <w:rFonts w:ascii="Times New Roman" w:hAnsi="Times New Roman"/>
          <w:bCs/>
          <w:sz w:val="24"/>
          <w:szCs w:val="24"/>
        </w:rPr>
        <w:t xml:space="preserve">zdrowych </w:t>
      </w:r>
      <w:r w:rsidR="00E261A9">
        <w:rPr>
          <w:rFonts w:ascii="Times New Roman" w:hAnsi="Times New Roman"/>
          <w:bCs/>
          <w:sz w:val="24"/>
          <w:szCs w:val="24"/>
        </w:rPr>
        <w:t xml:space="preserve">dzieci z grupy kontrolnej, które były dobrane </w:t>
      </w:r>
      <w:r w:rsidR="000E1F0E">
        <w:rPr>
          <w:rFonts w:ascii="Times New Roman" w:hAnsi="Times New Roman"/>
          <w:bCs/>
          <w:sz w:val="24"/>
          <w:szCs w:val="24"/>
        </w:rPr>
        <w:t xml:space="preserve">pod </w:t>
      </w:r>
      <w:r w:rsidR="000A70D7">
        <w:rPr>
          <w:rFonts w:ascii="Times New Roman" w:hAnsi="Times New Roman"/>
          <w:bCs/>
          <w:sz w:val="24"/>
          <w:szCs w:val="24"/>
        </w:rPr>
        <w:t xml:space="preserve">względem </w:t>
      </w:r>
      <w:r w:rsidR="00E261A9">
        <w:rPr>
          <w:rFonts w:ascii="Times New Roman" w:hAnsi="Times New Roman"/>
          <w:bCs/>
          <w:sz w:val="24"/>
          <w:szCs w:val="24"/>
        </w:rPr>
        <w:t xml:space="preserve"> wieku oraz płci. Przeprowadzone b</w:t>
      </w:r>
      <w:r w:rsidR="00A62956">
        <w:rPr>
          <w:rFonts w:ascii="Times New Roman" w:hAnsi="Times New Roman"/>
          <w:bCs/>
          <w:sz w:val="24"/>
          <w:szCs w:val="24"/>
        </w:rPr>
        <w:t>adania miały na celu</w:t>
      </w:r>
      <w:r w:rsidR="00FF5AC8">
        <w:rPr>
          <w:rFonts w:ascii="Times New Roman" w:hAnsi="Times New Roman"/>
          <w:bCs/>
          <w:sz w:val="24"/>
          <w:szCs w:val="24"/>
        </w:rPr>
        <w:t>:</w:t>
      </w:r>
      <w:r w:rsidR="00A62956">
        <w:rPr>
          <w:rFonts w:ascii="Times New Roman" w:hAnsi="Times New Roman"/>
          <w:bCs/>
          <w:sz w:val="24"/>
          <w:szCs w:val="24"/>
        </w:rPr>
        <w:t xml:space="preserve"> poszukiwanie nowych </w:t>
      </w:r>
      <w:r w:rsidR="00FF5AC8">
        <w:rPr>
          <w:rFonts w:ascii="Times New Roman" w:hAnsi="Times New Roman"/>
          <w:bCs/>
          <w:sz w:val="24"/>
          <w:szCs w:val="24"/>
        </w:rPr>
        <w:t xml:space="preserve">parametrów elektrokardiograficznych i echokardiograficznych </w:t>
      </w:r>
      <w:r w:rsidR="00A62956">
        <w:rPr>
          <w:rFonts w:ascii="Times New Roman" w:hAnsi="Times New Roman"/>
          <w:bCs/>
          <w:sz w:val="24"/>
          <w:szCs w:val="24"/>
        </w:rPr>
        <w:t>związanych z niekorzystnym rokowaniem oraz</w:t>
      </w:r>
      <w:r w:rsidR="00FF5AC8">
        <w:rPr>
          <w:rFonts w:ascii="Times New Roman" w:hAnsi="Times New Roman"/>
          <w:bCs/>
          <w:sz w:val="24"/>
          <w:szCs w:val="24"/>
        </w:rPr>
        <w:t xml:space="preserve"> czynników pozwalających</w:t>
      </w:r>
      <w:r w:rsidR="00A62956">
        <w:rPr>
          <w:rFonts w:ascii="Times New Roman" w:hAnsi="Times New Roman"/>
          <w:bCs/>
          <w:sz w:val="24"/>
          <w:szCs w:val="24"/>
        </w:rPr>
        <w:t xml:space="preserve"> odróżn</w:t>
      </w:r>
      <w:r w:rsidR="00FF5AC8">
        <w:rPr>
          <w:rFonts w:ascii="Times New Roman" w:hAnsi="Times New Roman"/>
          <w:bCs/>
          <w:sz w:val="24"/>
          <w:szCs w:val="24"/>
        </w:rPr>
        <w:t xml:space="preserve">ić </w:t>
      </w:r>
      <w:r w:rsidR="00A62956">
        <w:rPr>
          <w:rFonts w:ascii="Times New Roman" w:hAnsi="Times New Roman"/>
          <w:bCs/>
          <w:sz w:val="24"/>
          <w:szCs w:val="24"/>
        </w:rPr>
        <w:t>dzieci</w:t>
      </w:r>
      <w:r w:rsidR="00FF5AC8">
        <w:rPr>
          <w:rFonts w:ascii="Times New Roman" w:hAnsi="Times New Roman"/>
          <w:bCs/>
          <w:sz w:val="24"/>
          <w:szCs w:val="24"/>
        </w:rPr>
        <w:t xml:space="preserve"> z kardiomiopatią</w:t>
      </w:r>
      <w:r w:rsidR="00A62956">
        <w:rPr>
          <w:rFonts w:ascii="Times New Roman" w:hAnsi="Times New Roman"/>
          <w:bCs/>
          <w:sz w:val="24"/>
          <w:szCs w:val="24"/>
        </w:rPr>
        <w:t xml:space="preserve"> od zdrowych. </w:t>
      </w:r>
    </w:p>
    <w:p w14:paraId="6577A7DA" w14:textId="76D55869" w:rsidR="00B02B67" w:rsidRDefault="00B02B67" w:rsidP="00B02B67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pierwsz</w:t>
      </w:r>
      <w:r w:rsidR="00034F22">
        <w:rPr>
          <w:rFonts w:ascii="Times New Roman" w:hAnsi="Times New Roman"/>
          <w:bCs/>
          <w:sz w:val="24"/>
          <w:szCs w:val="24"/>
        </w:rPr>
        <w:t>ej publikacji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34F22">
        <w:rPr>
          <w:rFonts w:ascii="Times New Roman" w:hAnsi="Times New Roman"/>
          <w:bCs/>
          <w:sz w:val="24"/>
          <w:szCs w:val="24"/>
        </w:rPr>
        <w:t>opisano wyniki</w:t>
      </w:r>
      <w:r>
        <w:rPr>
          <w:rFonts w:ascii="Times New Roman" w:hAnsi="Times New Roman"/>
          <w:bCs/>
          <w:sz w:val="24"/>
          <w:szCs w:val="24"/>
        </w:rPr>
        <w:t xml:space="preserve"> przegląd</w:t>
      </w:r>
      <w:r w:rsidR="00034F22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 xml:space="preserve"> systematyczn</w:t>
      </w:r>
      <w:r w:rsidR="00034F22">
        <w:rPr>
          <w:rFonts w:ascii="Times New Roman" w:hAnsi="Times New Roman"/>
          <w:bCs/>
          <w:sz w:val="24"/>
          <w:szCs w:val="24"/>
        </w:rPr>
        <w:t>ego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E2EEB">
        <w:rPr>
          <w:rFonts w:ascii="Times New Roman" w:hAnsi="Times New Roman"/>
          <w:bCs/>
          <w:sz w:val="24"/>
          <w:szCs w:val="24"/>
        </w:rPr>
        <w:t>badań</w:t>
      </w:r>
      <w:r>
        <w:rPr>
          <w:rFonts w:ascii="Times New Roman" w:hAnsi="Times New Roman"/>
          <w:bCs/>
          <w:sz w:val="24"/>
          <w:szCs w:val="24"/>
        </w:rPr>
        <w:t xml:space="preserve"> dotyczący</w:t>
      </w:r>
      <w:r w:rsidR="00CE2EEB">
        <w:rPr>
          <w:rFonts w:ascii="Times New Roman" w:hAnsi="Times New Roman"/>
          <w:bCs/>
          <w:sz w:val="24"/>
          <w:szCs w:val="24"/>
        </w:rPr>
        <w:t>ch</w:t>
      </w:r>
      <w:r>
        <w:rPr>
          <w:rFonts w:ascii="Times New Roman" w:hAnsi="Times New Roman"/>
          <w:bCs/>
          <w:sz w:val="24"/>
          <w:szCs w:val="24"/>
        </w:rPr>
        <w:t xml:space="preserve"> niescalenia mięśnia lewej komory w populacji pediatrycznej i parametrów elektrokardiograficznych, echokardiograficznych, rezonansu magnetycznego serca oraz genetycznych związanych z gorszy</w:t>
      </w:r>
      <w:r w:rsidR="005C6343">
        <w:rPr>
          <w:rFonts w:ascii="Times New Roman" w:hAnsi="Times New Roman"/>
          <w:bCs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 xml:space="preserve"> rokowaniem.</w:t>
      </w:r>
      <w:r w:rsidR="006F5FD4">
        <w:rPr>
          <w:rFonts w:ascii="Times New Roman" w:hAnsi="Times New Roman"/>
          <w:bCs/>
          <w:sz w:val="24"/>
          <w:szCs w:val="24"/>
        </w:rPr>
        <w:t xml:space="preserve"> </w:t>
      </w:r>
      <w:r w:rsidR="006912F9">
        <w:rPr>
          <w:rFonts w:ascii="Times New Roman" w:hAnsi="Times New Roman"/>
          <w:bCs/>
          <w:sz w:val="24"/>
          <w:szCs w:val="24"/>
        </w:rPr>
        <w:t>Omówiono</w:t>
      </w:r>
      <w:r w:rsidR="006F5FD4">
        <w:rPr>
          <w:rFonts w:ascii="Times New Roman" w:hAnsi="Times New Roman"/>
          <w:bCs/>
          <w:sz w:val="24"/>
          <w:szCs w:val="24"/>
        </w:rPr>
        <w:t xml:space="preserve"> </w:t>
      </w:r>
      <w:r w:rsidR="00CA1C96">
        <w:rPr>
          <w:rFonts w:ascii="Times New Roman" w:hAnsi="Times New Roman"/>
          <w:bCs/>
          <w:sz w:val="24"/>
          <w:szCs w:val="24"/>
        </w:rPr>
        <w:t xml:space="preserve">również </w:t>
      </w:r>
      <w:r w:rsidR="006F5FD4">
        <w:rPr>
          <w:rFonts w:ascii="Times New Roman" w:hAnsi="Times New Roman"/>
          <w:bCs/>
          <w:sz w:val="24"/>
          <w:szCs w:val="24"/>
        </w:rPr>
        <w:t>związek pomiędzy obecnością wrodzonej wady serca</w:t>
      </w:r>
      <w:r w:rsidR="00857B0C">
        <w:rPr>
          <w:rFonts w:ascii="Times New Roman" w:hAnsi="Times New Roman"/>
          <w:bCs/>
          <w:sz w:val="24"/>
          <w:szCs w:val="24"/>
        </w:rPr>
        <w:t xml:space="preserve"> i</w:t>
      </w:r>
      <w:r w:rsidR="006F5FD4">
        <w:rPr>
          <w:rFonts w:ascii="Times New Roman" w:hAnsi="Times New Roman"/>
          <w:bCs/>
          <w:sz w:val="24"/>
          <w:szCs w:val="24"/>
        </w:rPr>
        <w:t xml:space="preserve"> współwystępowaniem innego typu kardiomiopatii a przebiegiem choroby u dzieci z LVNC.</w:t>
      </w:r>
      <w:r w:rsidR="006912F9">
        <w:rPr>
          <w:rFonts w:ascii="Times New Roman" w:hAnsi="Times New Roman"/>
          <w:bCs/>
          <w:sz w:val="24"/>
          <w:szCs w:val="24"/>
        </w:rPr>
        <w:t xml:space="preserve"> Poprzez przeprowadzenie przeglądu systematycznego uporządkowano dotychczasową wiedzę dotyczącą niescalenia mięśnia lewej komory u dzieci, omówiono różnorodne stosowane kryteria diagnostyczne oraz wyróżniono czynniki związane z niekorzystnym </w:t>
      </w:r>
      <w:r w:rsidR="00CA1C96">
        <w:rPr>
          <w:rFonts w:ascii="Times New Roman" w:hAnsi="Times New Roman"/>
          <w:bCs/>
          <w:sz w:val="24"/>
          <w:szCs w:val="24"/>
        </w:rPr>
        <w:t>przebiegiem choroby.</w:t>
      </w:r>
    </w:p>
    <w:p w14:paraId="603CF164" w14:textId="0956DE86" w:rsidR="00EF54E5" w:rsidRPr="00541555" w:rsidRDefault="005554AD" w:rsidP="00420CBB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drugiej </w:t>
      </w:r>
      <w:r w:rsidR="005C6343">
        <w:rPr>
          <w:rFonts w:ascii="Times New Roman" w:hAnsi="Times New Roman"/>
          <w:bCs/>
          <w:sz w:val="24"/>
          <w:szCs w:val="24"/>
        </w:rPr>
        <w:t xml:space="preserve">publikacji </w:t>
      </w:r>
      <w:r w:rsidR="00034F22">
        <w:rPr>
          <w:rFonts w:ascii="Times New Roman" w:hAnsi="Times New Roman"/>
          <w:bCs/>
          <w:sz w:val="24"/>
          <w:szCs w:val="24"/>
        </w:rPr>
        <w:t>przeprowadzono analizę</w:t>
      </w:r>
      <w:r w:rsidR="005C6343">
        <w:rPr>
          <w:rFonts w:ascii="Times New Roman" w:hAnsi="Times New Roman"/>
          <w:bCs/>
          <w:sz w:val="24"/>
          <w:szCs w:val="24"/>
        </w:rPr>
        <w:t xml:space="preserve"> zapisów</w:t>
      </w:r>
      <w:r w:rsidR="0097224E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EC25C4" w:rsidRPr="00541555">
        <w:rPr>
          <w:rFonts w:ascii="Times New Roman" w:hAnsi="Times New Roman"/>
          <w:bCs/>
          <w:sz w:val="24"/>
          <w:szCs w:val="24"/>
        </w:rPr>
        <w:t>elektrokardiograficzn</w:t>
      </w:r>
      <w:r w:rsidR="00EC25C4">
        <w:rPr>
          <w:rFonts w:ascii="Times New Roman" w:hAnsi="Times New Roman"/>
          <w:bCs/>
          <w:sz w:val="24"/>
          <w:szCs w:val="24"/>
        </w:rPr>
        <w:t xml:space="preserve">ych </w:t>
      </w:r>
      <w:r w:rsidR="00480BCF">
        <w:rPr>
          <w:rFonts w:ascii="Times New Roman" w:hAnsi="Times New Roman"/>
          <w:bCs/>
          <w:sz w:val="24"/>
          <w:szCs w:val="24"/>
        </w:rPr>
        <w:t xml:space="preserve">42 </w:t>
      </w:r>
      <w:r w:rsidR="00EC25C4">
        <w:rPr>
          <w:rFonts w:ascii="Times New Roman" w:hAnsi="Times New Roman"/>
          <w:bCs/>
          <w:sz w:val="24"/>
          <w:szCs w:val="24"/>
        </w:rPr>
        <w:t>dzieci z kardiomiopatią</w:t>
      </w:r>
      <w:r w:rsidR="00480BCF">
        <w:rPr>
          <w:rFonts w:ascii="Times New Roman" w:hAnsi="Times New Roman"/>
          <w:bCs/>
          <w:sz w:val="24"/>
          <w:szCs w:val="24"/>
        </w:rPr>
        <w:t xml:space="preserve"> (19 z DCM, 17 z HCM, 6 z LVNC)</w:t>
      </w:r>
      <w:r w:rsidR="00EC25C4">
        <w:rPr>
          <w:rFonts w:ascii="Times New Roman" w:hAnsi="Times New Roman"/>
          <w:bCs/>
          <w:sz w:val="24"/>
          <w:szCs w:val="24"/>
        </w:rPr>
        <w:t xml:space="preserve"> oraz </w:t>
      </w:r>
      <w:r w:rsidR="00480BCF">
        <w:rPr>
          <w:rFonts w:ascii="Times New Roman" w:hAnsi="Times New Roman"/>
          <w:bCs/>
          <w:sz w:val="24"/>
          <w:szCs w:val="24"/>
        </w:rPr>
        <w:t xml:space="preserve">19 </w:t>
      </w:r>
      <w:r w:rsidR="00634198">
        <w:rPr>
          <w:rFonts w:ascii="Times New Roman" w:hAnsi="Times New Roman"/>
          <w:bCs/>
          <w:sz w:val="24"/>
          <w:szCs w:val="24"/>
        </w:rPr>
        <w:t xml:space="preserve">dzieci </w:t>
      </w:r>
      <w:r w:rsidR="005B063B">
        <w:rPr>
          <w:rFonts w:ascii="Times New Roman" w:hAnsi="Times New Roman"/>
          <w:bCs/>
          <w:sz w:val="24"/>
          <w:szCs w:val="24"/>
        </w:rPr>
        <w:t>z</w:t>
      </w:r>
      <w:r w:rsidR="00EC25C4">
        <w:rPr>
          <w:rFonts w:ascii="Times New Roman" w:hAnsi="Times New Roman"/>
          <w:bCs/>
          <w:sz w:val="24"/>
          <w:szCs w:val="24"/>
        </w:rPr>
        <w:t xml:space="preserve"> grup</w:t>
      </w:r>
      <w:r w:rsidR="005B063B">
        <w:rPr>
          <w:rFonts w:ascii="Times New Roman" w:hAnsi="Times New Roman"/>
          <w:bCs/>
          <w:sz w:val="24"/>
          <w:szCs w:val="24"/>
        </w:rPr>
        <w:t>y</w:t>
      </w:r>
      <w:r w:rsidR="00EC25C4">
        <w:rPr>
          <w:rFonts w:ascii="Times New Roman" w:hAnsi="Times New Roman"/>
          <w:bCs/>
          <w:sz w:val="24"/>
          <w:szCs w:val="24"/>
        </w:rPr>
        <w:t xml:space="preserve"> kontrolnej</w:t>
      </w:r>
      <w:r w:rsidR="00B02B67">
        <w:rPr>
          <w:rFonts w:ascii="Times New Roman" w:hAnsi="Times New Roman"/>
          <w:bCs/>
          <w:sz w:val="24"/>
          <w:szCs w:val="24"/>
        </w:rPr>
        <w:t xml:space="preserve">. </w:t>
      </w:r>
      <w:r w:rsidR="00E141C7">
        <w:rPr>
          <w:rFonts w:ascii="Times New Roman" w:hAnsi="Times New Roman"/>
          <w:bCs/>
          <w:sz w:val="24"/>
          <w:szCs w:val="24"/>
        </w:rPr>
        <w:t>Wartość kąta QRS-T u</w:t>
      </w:r>
      <w:r w:rsidR="00E931B1">
        <w:rPr>
          <w:rFonts w:ascii="Times New Roman" w:hAnsi="Times New Roman"/>
          <w:bCs/>
          <w:sz w:val="24"/>
          <w:szCs w:val="24"/>
        </w:rPr>
        <w:t xml:space="preserve"> dzieci z kardiomiopatią w porównaniu do wartości uzyskanych u dzieci z grupy kontrolnej była istotnie wyższa (</w:t>
      </w:r>
      <w:r w:rsidR="00C40D15">
        <w:rPr>
          <w:rFonts w:ascii="Times New Roman" w:hAnsi="Times New Roman"/>
          <w:bCs/>
          <w:sz w:val="24"/>
          <w:szCs w:val="24"/>
        </w:rPr>
        <w:t xml:space="preserve">w </w:t>
      </w:r>
      <w:r w:rsidR="00E931B1">
        <w:rPr>
          <w:rFonts w:ascii="Times New Roman" w:hAnsi="Times New Roman"/>
          <w:bCs/>
          <w:sz w:val="24"/>
          <w:szCs w:val="24"/>
        </w:rPr>
        <w:t>grupie DCM 75</w:t>
      </w:r>
      <w:r w:rsidR="00E931B1">
        <w:rPr>
          <w:rFonts w:ascii="Times New Roman" w:hAnsi="Times New Roman" w:cs="Times New Roman"/>
          <w:bCs/>
          <w:sz w:val="24"/>
          <w:szCs w:val="24"/>
        </w:rPr>
        <w:t xml:space="preserve">⁰ </w:t>
      </w:r>
      <w:r w:rsidR="00E931B1">
        <w:rPr>
          <w:rFonts w:ascii="Times New Roman" w:hAnsi="Times New Roman"/>
          <w:bCs/>
          <w:sz w:val="24"/>
          <w:szCs w:val="24"/>
        </w:rPr>
        <w:t>vs. 41</w:t>
      </w:r>
      <w:r w:rsidR="00E931B1">
        <w:rPr>
          <w:rFonts w:ascii="Times New Roman" w:hAnsi="Times New Roman" w:cs="Times New Roman"/>
          <w:bCs/>
          <w:sz w:val="24"/>
          <w:szCs w:val="24"/>
        </w:rPr>
        <w:t>⁰</w:t>
      </w:r>
      <w:r w:rsidR="00E931B1">
        <w:rPr>
          <w:rFonts w:ascii="Times New Roman" w:hAnsi="Times New Roman"/>
          <w:bCs/>
          <w:sz w:val="24"/>
          <w:szCs w:val="24"/>
        </w:rPr>
        <w:t xml:space="preserve"> p=0.007; w grupie HCM </w:t>
      </w:r>
      <w:r w:rsidR="00E931B1">
        <w:rPr>
          <w:rFonts w:ascii="Times New Roman" w:hAnsi="Times New Roman"/>
          <w:bCs/>
          <w:sz w:val="24"/>
          <w:szCs w:val="24"/>
        </w:rPr>
        <w:lastRenderedPageBreak/>
        <w:t>100</w:t>
      </w:r>
      <w:r w:rsidR="00E931B1">
        <w:rPr>
          <w:rFonts w:ascii="Times New Roman" w:hAnsi="Times New Roman" w:cs="Times New Roman"/>
          <w:bCs/>
          <w:sz w:val="24"/>
          <w:szCs w:val="24"/>
        </w:rPr>
        <w:t>⁰</w:t>
      </w:r>
      <w:r w:rsidR="00E931B1">
        <w:rPr>
          <w:rFonts w:ascii="Times New Roman" w:hAnsi="Times New Roman"/>
          <w:bCs/>
          <w:sz w:val="24"/>
          <w:szCs w:val="24"/>
        </w:rPr>
        <w:t xml:space="preserve"> vs. 41</w:t>
      </w:r>
      <w:r w:rsidR="00E931B1">
        <w:rPr>
          <w:rFonts w:ascii="Times New Roman" w:hAnsi="Times New Roman" w:cs="Times New Roman"/>
          <w:bCs/>
          <w:sz w:val="24"/>
          <w:szCs w:val="24"/>
        </w:rPr>
        <w:t>⁰</w:t>
      </w:r>
      <w:r w:rsidR="00E931B1">
        <w:rPr>
          <w:rFonts w:ascii="Times New Roman" w:hAnsi="Times New Roman"/>
          <w:bCs/>
          <w:sz w:val="24"/>
          <w:szCs w:val="24"/>
        </w:rPr>
        <w:t xml:space="preserve"> p&lt;0.001</w:t>
      </w:r>
      <w:r w:rsidR="00420CBB">
        <w:rPr>
          <w:rFonts w:ascii="Times New Roman" w:hAnsi="Times New Roman"/>
          <w:bCs/>
          <w:sz w:val="24"/>
          <w:szCs w:val="24"/>
        </w:rPr>
        <w:t xml:space="preserve">, w grupie LVNC </w:t>
      </w:r>
      <w:r w:rsidR="006B3D2E" w:rsidRPr="00541555">
        <w:rPr>
          <w:rFonts w:ascii="Times New Roman" w:hAnsi="Times New Roman" w:cs="Times New Roman"/>
          <w:bCs/>
          <w:sz w:val="24"/>
          <w:szCs w:val="24"/>
        </w:rPr>
        <w:t>64⁰ vs. 41⁰, p=0.03)</w:t>
      </w:r>
      <w:r w:rsidR="00E141C7">
        <w:rPr>
          <w:rFonts w:ascii="Times New Roman" w:hAnsi="Times New Roman"/>
          <w:bCs/>
          <w:sz w:val="24"/>
          <w:szCs w:val="24"/>
        </w:rPr>
        <w:t>.</w:t>
      </w:r>
      <w:r w:rsidR="00E931B1">
        <w:rPr>
          <w:rFonts w:ascii="Times New Roman" w:hAnsi="Times New Roman"/>
          <w:bCs/>
          <w:sz w:val="24"/>
          <w:szCs w:val="24"/>
        </w:rPr>
        <w:t xml:space="preserve"> </w:t>
      </w:r>
      <w:r w:rsidR="009B7EAC">
        <w:rPr>
          <w:rFonts w:ascii="Times New Roman" w:hAnsi="Times New Roman"/>
          <w:bCs/>
          <w:sz w:val="24"/>
          <w:szCs w:val="24"/>
        </w:rPr>
        <w:t xml:space="preserve">Wykazano również, </w:t>
      </w:r>
      <w:r w:rsidR="009B7EAC" w:rsidRPr="00541555">
        <w:rPr>
          <w:rFonts w:ascii="Times New Roman" w:hAnsi="Times New Roman"/>
          <w:bCs/>
          <w:sz w:val="24"/>
          <w:szCs w:val="24"/>
        </w:rPr>
        <w:t>że wartość kąta QRS-T</w:t>
      </w:r>
      <w:r w:rsidR="009B7EAC">
        <w:rPr>
          <w:rFonts w:ascii="Times New Roman" w:hAnsi="Times New Roman"/>
          <w:bCs/>
          <w:sz w:val="24"/>
          <w:szCs w:val="24"/>
        </w:rPr>
        <w:t>&gt;120</w:t>
      </w:r>
      <w:r w:rsidR="009B7EAC">
        <w:rPr>
          <w:rFonts w:ascii="Times New Roman" w:hAnsi="Times New Roman" w:cs="Times New Roman"/>
          <w:bCs/>
          <w:sz w:val="24"/>
          <w:szCs w:val="24"/>
        </w:rPr>
        <w:t>⁰</w:t>
      </w:r>
      <w:r w:rsidR="009B7EAC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9B7EAC">
        <w:rPr>
          <w:rFonts w:ascii="Times New Roman" w:hAnsi="Times New Roman"/>
          <w:bCs/>
          <w:sz w:val="24"/>
          <w:szCs w:val="24"/>
        </w:rPr>
        <w:t xml:space="preserve">w zapisie EKG </w:t>
      </w:r>
      <w:r w:rsidR="009B7EAC" w:rsidRPr="00541555">
        <w:rPr>
          <w:rFonts w:ascii="Times New Roman" w:hAnsi="Times New Roman"/>
          <w:bCs/>
          <w:sz w:val="24"/>
          <w:szCs w:val="24"/>
        </w:rPr>
        <w:t>wiązała się z istotnie większym ryzykiem zgonu</w:t>
      </w:r>
      <w:r w:rsidR="009B7EAC">
        <w:rPr>
          <w:rFonts w:ascii="Times New Roman" w:hAnsi="Times New Roman"/>
          <w:bCs/>
          <w:sz w:val="24"/>
          <w:szCs w:val="24"/>
        </w:rPr>
        <w:t xml:space="preserve"> wśród dzieci z kardiomiopatią.</w:t>
      </w:r>
      <w:r w:rsidR="009B7EAC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034F22">
        <w:rPr>
          <w:rFonts w:ascii="Times New Roman" w:hAnsi="Times New Roman"/>
          <w:bCs/>
          <w:sz w:val="24"/>
          <w:szCs w:val="24"/>
        </w:rPr>
        <w:t>Ponadto</w:t>
      </w:r>
      <w:r w:rsidR="00E141C7">
        <w:rPr>
          <w:rFonts w:ascii="Times New Roman" w:hAnsi="Times New Roman"/>
          <w:bCs/>
          <w:sz w:val="24"/>
          <w:szCs w:val="24"/>
        </w:rPr>
        <w:t>,</w:t>
      </w:r>
      <w:r w:rsidR="00034F22">
        <w:rPr>
          <w:rFonts w:ascii="Times New Roman" w:hAnsi="Times New Roman"/>
          <w:bCs/>
          <w:sz w:val="24"/>
          <w:szCs w:val="24"/>
        </w:rPr>
        <w:t xml:space="preserve"> stwierdzono</w:t>
      </w:r>
      <w:r w:rsidR="009F0007">
        <w:rPr>
          <w:rFonts w:ascii="Times New Roman" w:hAnsi="Times New Roman"/>
          <w:bCs/>
          <w:sz w:val="24"/>
          <w:szCs w:val="24"/>
        </w:rPr>
        <w:t xml:space="preserve"> związek </w:t>
      </w:r>
      <w:r w:rsidR="00E141C7">
        <w:rPr>
          <w:rFonts w:ascii="Times New Roman" w:hAnsi="Times New Roman"/>
          <w:bCs/>
          <w:sz w:val="24"/>
          <w:szCs w:val="24"/>
        </w:rPr>
        <w:t>po</w:t>
      </w:r>
      <w:r w:rsidR="00034F22">
        <w:rPr>
          <w:rFonts w:ascii="Times New Roman" w:hAnsi="Times New Roman"/>
          <w:bCs/>
          <w:sz w:val="24"/>
          <w:szCs w:val="24"/>
        </w:rPr>
        <w:t>między nieprawidłowymi</w:t>
      </w:r>
      <w:r w:rsidR="009F0007">
        <w:rPr>
          <w:rFonts w:ascii="Times New Roman" w:hAnsi="Times New Roman"/>
          <w:bCs/>
          <w:sz w:val="24"/>
          <w:szCs w:val="24"/>
        </w:rPr>
        <w:t xml:space="preserve"> </w:t>
      </w:r>
      <w:r w:rsidR="00034F22">
        <w:rPr>
          <w:rFonts w:ascii="Times New Roman" w:hAnsi="Times New Roman"/>
          <w:bCs/>
          <w:sz w:val="24"/>
          <w:szCs w:val="24"/>
        </w:rPr>
        <w:t>stężeniami</w:t>
      </w:r>
      <w:r w:rsidR="009F0007">
        <w:rPr>
          <w:rFonts w:ascii="Times New Roman" w:hAnsi="Times New Roman"/>
          <w:bCs/>
          <w:sz w:val="24"/>
          <w:szCs w:val="24"/>
        </w:rPr>
        <w:t xml:space="preserve"> NT-proBNP </w:t>
      </w:r>
      <w:r w:rsidR="00E141C7">
        <w:rPr>
          <w:rFonts w:ascii="Times New Roman" w:hAnsi="Times New Roman"/>
          <w:bCs/>
          <w:sz w:val="24"/>
          <w:szCs w:val="24"/>
        </w:rPr>
        <w:t>(</w:t>
      </w:r>
      <w:r w:rsidR="00034F22" w:rsidRPr="00092604">
        <w:rPr>
          <w:rFonts w:ascii="Times New Roman" w:hAnsi="Times New Roman"/>
          <w:bCs/>
          <w:i/>
          <w:iCs/>
          <w:sz w:val="24"/>
          <w:szCs w:val="24"/>
        </w:rPr>
        <w:t>N-terminal pro-B-type natriuretic peptide</w:t>
      </w:r>
      <w:r w:rsidR="00034F22" w:rsidRPr="00092604">
        <w:rPr>
          <w:rFonts w:ascii="Times New Roman" w:hAnsi="Times New Roman"/>
          <w:bCs/>
          <w:sz w:val="24"/>
          <w:szCs w:val="24"/>
        </w:rPr>
        <w:t xml:space="preserve"> – fragment ko</w:t>
      </w:r>
      <w:r w:rsidR="00034F22">
        <w:rPr>
          <w:rFonts w:ascii="Times New Roman" w:hAnsi="Times New Roman"/>
          <w:bCs/>
          <w:sz w:val="24"/>
          <w:szCs w:val="24"/>
        </w:rPr>
        <w:t xml:space="preserve">ńcowy </w:t>
      </w:r>
      <w:r w:rsidR="00034F22" w:rsidRPr="00092604">
        <w:rPr>
          <w:rFonts w:ascii="Times New Roman" w:hAnsi="Times New Roman"/>
          <w:bCs/>
          <w:sz w:val="24"/>
          <w:szCs w:val="24"/>
        </w:rPr>
        <w:t>peptyd</w:t>
      </w:r>
      <w:r w:rsidR="00034F22">
        <w:rPr>
          <w:rFonts w:ascii="Times New Roman" w:hAnsi="Times New Roman"/>
          <w:bCs/>
          <w:sz w:val="24"/>
          <w:szCs w:val="24"/>
        </w:rPr>
        <w:t>u</w:t>
      </w:r>
      <w:r w:rsidR="00034F22" w:rsidRPr="00092604">
        <w:rPr>
          <w:rFonts w:ascii="Times New Roman" w:hAnsi="Times New Roman"/>
          <w:bCs/>
          <w:sz w:val="24"/>
          <w:szCs w:val="24"/>
        </w:rPr>
        <w:t xml:space="preserve"> natriuretyczn</w:t>
      </w:r>
      <w:r w:rsidR="00034F22">
        <w:rPr>
          <w:rFonts w:ascii="Times New Roman" w:hAnsi="Times New Roman"/>
          <w:bCs/>
          <w:sz w:val="24"/>
          <w:szCs w:val="24"/>
        </w:rPr>
        <w:t>ego</w:t>
      </w:r>
      <w:r w:rsidR="00034F22" w:rsidRPr="00092604">
        <w:rPr>
          <w:rFonts w:ascii="Times New Roman" w:hAnsi="Times New Roman"/>
          <w:bCs/>
          <w:sz w:val="24"/>
          <w:szCs w:val="24"/>
        </w:rPr>
        <w:t xml:space="preserve"> typu B</w:t>
      </w:r>
      <w:r w:rsidR="00034F22">
        <w:rPr>
          <w:rFonts w:ascii="Times New Roman" w:hAnsi="Times New Roman"/>
          <w:bCs/>
          <w:sz w:val="24"/>
          <w:szCs w:val="24"/>
        </w:rPr>
        <w:t xml:space="preserve">) </w:t>
      </w:r>
      <w:r w:rsidR="009F0007">
        <w:rPr>
          <w:rFonts w:ascii="Times New Roman" w:hAnsi="Times New Roman"/>
          <w:bCs/>
          <w:sz w:val="24"/>
          <w:szCs w:val="24"/>
        </w:rPr>
        <w:t xml:space="preserve">oraz troponiny </w:t>
      </w:r>
      <w:r w:rsidR="00034F22">
        <w:rPr>
          <w:rFonts w:ascii="Times New Roman" w:hAnsi="Times New Roman"/>
          <w:bCs/>
          <w:sz w:val="24"/>
          <w:szCs w:val="24"/>
        </w:rPr>
        <w:t xml:space="preserve">I </w:t>
      </w:r>
      <w:r w:rsidR="000E1F0E">
        <w:rPr>
          <w:rFonts w:ascii="Times New Roman" w:hAnsi="Times New Roman"/>
          <w:bCs/>
          <w:sz w:val="24"/>
          <w:szCs w:val="24"/>
        </w:rPr>
        <w:t xml:space="preserve">w surowicy krwi, </w:t>
      </w:r>
      <w:r w:rsidR="00034F22">
        <w:rPr>
          <w:rFonts w:ascii="Times New Roman" w:hAnsi="Times New Roman"/>
          <w:bCs/>
          <w:sz w:val="24"/>
          <w:szCs w:val="24"/>
        </w:rPr>
        <w:t>a</w:t>
      </w:r>
      <w:r w:rsidR="009F0007">
        <w:rPr>
          <w:rFonts w:ascii="Times New Roman" w:hAnsi="Times New Roman"/>
          <w:bCs/>
          <w:sz w:val="24"/>
          <w:szCs w:val="24"/>
        </w:rPr>
        <w:t xml:space="preserve"> gorszą przeżywalnością</w:t>
      </w:r>
      <w:r w:rsidR="005C6343">
        <w:rPr>
          <w:rFonts w:ascii="Times New Roman" w:hAnsi="Times New Roman"/>
          <w:bCs/>
          <w:sz w:val="24"/>
          <w:szCs w:val="24"/>
        </w:rPr>
        <w:t xml:space="preserve"> u dzieci z kardiomiopatią</w:t>
      </w:r>
      <w:r w:rsidR="009F0007">
        <w:rPr>
          <w:rFonts w:ascii="Times New Roman" w:hAnsi="Times New Roman"/>
          <w:bCs/>
          <w:sz w:val="24"/>
          <w:szCs w:val="24"/>
        </w:rPr>
        <w:t>.</w:t>
      </w:r>
    </w:p>
    <w:p w14:paraId="4A1F0A2E" w14:textId="14375635" w:rsidR="00337C41" w:rsidRPr="00541555" w:rsidRDefault="00E61EE1" w:rsidP="003E490A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41555">
        <w:rPr>
          <w:rFonts w:ascii="Times New Roman" w:hAnsi="Times New Roman"/>
          <w:bCs/>
          <w:sz w:val="24"/>
          <w:szCs w:val="24"/>
        </w:rPr>
        <w:t xml:space="preserve">W </w:t>
      </w:r>
      <w:r w:rsidR="00B02B67">
        <w:rPr>
          <w:rFonts w:ascii="Times New Roman" w:hAnsi="Times New Roman"/>
          <w:bCs/>
          <w:sz w:val="24"/>
          <w:szCs w:val="24"/>
        </w:rPr>
        <w:t xml:space="preserve">trzeciej publikacji </w:t>
      </w:r>
      <w:r w:rsidR="00B14D1A">
        <w:rPr>
          <w:rFonts w:ascii="Times New Roman" w:hAnsi="Times New Roman"/>
          <w:bCs/>
          <w:sz w:val="24"/>
          <w:szCs w:val="24"/>
        </w:rPr>
        <w:t>prze</w:t>
      </w:r>
      <w:r w:rsidR="00EC25C4">
        <w:rPr>
          <w:rFonts w:ascii="Times New Roman" w:hAnsi="Times New Roman"/>
          <w:bCs/>
          <w:sz w:val="24"/>
          <w:szCs w:val="24"/>
        </w:rPr>
        <w:t xml:space="preserve">analizowano wyniki badania echokardiograficznego </w:t>
      </w:r>
      <w:r w:rsidR="00645074">
        <w:rPr>
          <w:rFonts w:ascii="Times New Roman" w:hAnsi="Times New Roman"/>
          <w:bCs/>
          <w:sz w:val="24"/>
          <w:szCs w:val="24"/>
        </w:rPr>
        <w:t xml:space="preserve">56 </w:t>
      </w:r>
      <w:r w:rsidR="00EC25C4">
        <w:rPr>
          <w:rFonts w:ascii="Times New Roman" w:hAnsi="Times New Roman"/>
          <w:bCs/>
          <w:sz w:val="24"/>
          <w:szCs w:val="24"/>
        </w:rPr>
        <w:t xml:space="preserve">dzieci z kardiomiopatią </w:t>
      </w:r>
      <w:r w:rsidR="00645074">
        <w:rPr>
          <w:rFonts w:ascii="Times New Roman" w:hAnsi="Times New Roman"/>
          <w:bCs/>
          <w:sz w:val="24"/>
          <w:szCs w:val="24"/>
        </w:rPr>
        <w:t xml:space="preserve">(28 z DCM, 21 z HCM, 7 z LVNC) </w:t>
      </w:r>
      <w:r w:rsidR="00EC25C4">
        <w:rPr>
          <w:rFonts w:ascii="Times New Roman" w:hAnsi="Times New Roman"/>
          <w:bCs/>
          <w:sz w:val="24"/>
          <w:szCs w:val="24"/>
        </w:rPr>
        <w:t xml:space="preserve">oraz </w:t>
      </w:r>
      <w:r w:rsidR="00645074">
        <w:rPr>
          <w:rFonts w:ascii="Times New Roman" w:hAnsi="Times New Roman"/>
          <w:bCs/>
          <w:sz w:val="24"/>
          <w:szCs w:val="24"/>
        </w:rPr>
        <w:t xml:space="preserve">28 </w:t>
      </w:r>
      <w:r w:rsidR="00634198">
        <w:rPr>
          <w:rFonts w:ascii="Times New Roman" w:hAnsi="Times New Roman"/>
          <w:bCs/>
          <w:sz w:val="24"/>
          <w:szCs w:val="24"/>
        </w:rPr>
        <w:t xml:space="preserve">dzieci </w:t>
      </w:r>
      <w:r w:rsidR="005B063B">
        <w:rPr>
          <w:rFonts w:ascii="Times New Roman" w:hAnsi="Times New Roman"/>
          <w:bCs/>
          <w:sz w:val="24"/>
          <w:szCs w:val="24"/>
        </w:rPr>
        <w:t>z</w:t>
      </w:r>
      <w:r w:rsidR="00EC25C4">
        <w:rPr>
          <w:rFonts w:ascii="Times New Roman" w:hAnsi="Times New Roman"/>
          <w:bCs/>
          <w:sz w:val="24"/>
          <w:szCs w:val="24"/>
        </w:rPr>
        <w:t xml:space="preserve"> grup</w:t>
      </w:r>
      <w:r w:rsidR="005B063B">
        <w:rPr>
          <w:rFonts w:ascii="Times New Roman" w:hAnsi="Times New Roman"/>
          <w:bCs/>
          <w:sz w:val="24"/>
          <w:szCs w:val="24"/>
        </w:rPr>
        <w:t>y</w:t>
      </w:r>
      <w:r w:rsidR="00EC25C4">
        <w:rPr>
          <w:rFonts w:ascii="Times New Roman" w:hAnsi="Times New Roman"/>
          <w:bCs/>
          <w:sz w:val="24"/>
          <w:szCs w:val="24"/>
        </w:rPr>
        <w:t xml:space="preserve"> kontrolnej</w:t>
      </w:r>
      <w:r w:rsidR="00B02B67">
        <w:rPr>
          <w:rFonts w:ascii="Times New Roman" w:hAnsi="Times New Roman"/>
          <w:bCs/>
          <w:sz w:val="24"/>
          <w:szCs w:val="24"/>
        </w:rPr>
        <w:t>. Dowiedziono, że</w:t>
      </w:r>
      <w:r w:rsidRPr="00541555">
        <w:rPr>
          <w:rFonts w:ascii="Times New Roman" w:hAnsi="Times New Roman"/>
          <w:bCs/>
          <w:sz w:val="24"/>
          <w:szCs w:val="24"/>
        </w:rPr>
        <w:t xml:space="preserve"> wartość </w:t>
      </w:r>
      <w:r w:rsidR="009B02A1">
        <w:rPr>
          <w:rFonts w:ascii="Times New Roman" w:hAnsi="Times New Roman"/>
          <w:bCs/>
          <w:sz w:val="24"/>
          <w:szCs w:val="24"/>
        </w:rPr>
        <w:t>odkształcenia (</w:t>
      </w:r>
      <w:r w:rsidRPr="009B02A1">
        <w:rPr>
          <w:rFonts w:ascii="Times New Roman" w:hAnsi="Times New Roman"/>
          <w:bCs/>
          <w:i/>
          <w:iCs/>
          <w:sz w:val="24"/>
          <w:szCs w:val="24"/>
        </w:rPr>
        <w:t>strain</w:t>
      </w:r>
      <w:r w:rsidR="009B02A1">
        <w:rPr>
          <w:rFonts w:ascii="Times New Roman" w:hAnsi="Times New Roman"/>
          <w:bCs/>
          <w:sz w:val="24"/>
          <w:szCs w:val="24"/>
        </w:rPr>
        <w:t>)</w:t>
      </w:r>
      <w:r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634198">
        <w:rPr>
          <w:rFonts w:ascii="Times New Roman" w:hAnsi="Times New Roman"/>
          <w:bCs/>
          <w:sz w:val="24"/>
          <w:szCs w:val="24"/>
        </w:rPr>
        <w:t xml:space="preserve">ściany </w:t>
      </w:r>
      <w:r w:rsidRPr="00541555">
        <w:rPr>
          <w:rFonts w:ascii="Times New Roman" w:hAnsi="Times New Roman"/>
          <w:bCs/>
          <w:sz w:val="24"/>
          <w:szCs w:val="24"/>
        </w:rPr>
        <w:t xml:space="preserve">lewego przedsionka </w:t>
      </w:r>
      <w:r w:rsidR="009B02A1">
        <w:rPr>
          <w:rFonts w:ascii="Times New Roman" w:hAnsi="Times New Roman"/>
          <w:bCs/>
          <w:sz w:val="24"/>
          <w:szCs w:val="24"/>
        </w:rPr>
        <w:t xml:space="preserve">w fazie </w:t>
      </w:r>
      <w:r w:rsidR="00DB4905">
        <w:rPr>
          <w:rFonts w:ascii="Times New Roman" w:hAnsi="Times New Roman"/>
          <w:bCs/>
          <w:sz w:val="24"/>
          <w:szCs w:val="24"/>
        </w:rPr>
        <w:t>rezerwuarowej</w:t>
      </w:r>
      <w:r w:rsidR="009B02A1">
        <w:rPr>
          <w:rFonts w:ascii="Times New Roman" w:hAnsi="Times New Roman"/>
          <w:bCs/>
          <w:sz w:val="24"/>
          <w:szCs w:val="24"/>
        </w:rPr>
        <w:t xml:space="preserve"> </w:t>
      </w:r>
      <w:r w:rsidRPr="00541555">
        <w:rPr>
          <w:rFonts w:ascii="Times New Roman" w:hAnsi="Times New Roman"/>
          <w:bCs/>
          <w:sz w:val="24"/>
          <w:szCs w:val="24"/>
        </w:rPr>
        <w:t>(LASr)</w:t>
      </w:r>
      <w:r w:rsidR="00B14D1A">
        <w:rPr>
          <w:rFonts w:ascii="Times New Roman" w:hAnsi="Times New Roman"/>
          <w:bCs/>
          <w:sz w:val="24"/>
          <w:szCs w:val="24"/>
        </w:rPr>
        <w:t xml:space="preserve"> &lt;20%</w:t>
      </w:r>
      <w:r w:rsidRPr="00541555">
        <w:rPr>
          <w:rFonts w:ascii="Times New Roman" w:hAnsi="Times New Roman"/>
          <w:bCs/>
          <w:sz w:val="24"/>
          <w:szCs w:val="24"/>
        </w:rPr>
        <w:t>,</w:t>
      </w:r>
      <w:r w:rsidR="009B02A1">
        <w:rPr>
          <w:rFonts w:ascii="Times New Roman" w:hAnsi="Times New Roman"/>
          <w:bCs/>
          <w:sz w:val="24"/>
          <w:szCs w:val="24"/>
        </w:rPr>
        <w:t xml:space="preserve"> w fazie </w:t>
      </w:r>
      <w:r w:rsidR="00DB4905">
        <w:rPr>
          <w:rFonts w:ascii="Times New Roman" w:hAnsi="Times New Roman"/>
          <w:bCs/>
          <w:sz w:val="24"/>
          <w:szCs w:val="24"/>
        </w:rPr>
        <w:t>konduitowej</w:t>
      </w:r>
      <w:r w:rsidR="009F0007">
        <w:rPr>
          <w:rFonts w:ascii="Times New Roman" w:hAnsi="Times New Roman"/>
          <w:bCs/>
          <w:sz w:val="24"/>
          <w:szCs w:val="24"/>
        </w:rPr>
        <w:t xml:space="preserve"> </w:t>
      </w:r>
      <w:r w:rsidR="009B02A1">
        <w:rPr>
          <w:rFonts w:ascii="Times New Roman" w:hAnsi="Times New Roman"/>
          <w:bCs/>
          <w:sz w:val="24"/>
          <w:szCs w:val="24"/>
        </w:rPr>
        <w:t xml:space="preserve">(LAScd) </w:t>
      </w:r>
      <w:r w:rsidR="00B14D1A">
        <w:rPr>
          <w:rFonts w:ascii="Times New Roman" w:hAnsi="Times New Roman" w:cs="Times New Roman"/>
          <w:bCs/>
          <w:sz w:val="24"/>
          <w:szCs w:val="24"/>
        </w:rPr>
        <w:t>≥</w:t>
      </w:r>
      <w:r w:rsidR="00EC0B73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B14D1A">
        <w:rPr>
          <w:rFonts w:ascii="Times New Roman" w:hAnsi="Times New Roman"/>
          <w:bCs/>
          <w:sz w:val="24"/>
          <w:szCs w:val="24"/>
        </w:rPr>
        <w:t xml:space="preserve">12% </w:t>
      </w:r>
      <w:r w:rsidR="000B1C51" w:rsidRPr="00541555">
        <w:rPr>
          <w:rFonts w:ascii="Times New Roman" w:hAnsi="Times New Roman"/>
          <w:bCs/>
          <w:sz w:val="24"/>
          <w:szCs w:val="24"/>
        </w:rPr>
        <w:t>oraz</w:t>
      </w:r>
      <w:r w:rsidR="009B02A1">
        <w:rPr>
          <w:rFonts w:ascii="Times New Roman" w:hAnsi="Times New Roman"/>
          <w:bCs/>
          <w:sz w:val="24"/>
          <w:szCs w:val="24"/>
        </w:rPr>
        <w:t xml:space="preserve"> </w:t>
      </w:r>
      <w:r w:rsidR="00634198">
        <w:rPr>
          <w:rFonts w:ascii="Times New Roman" w:hAnsi="Times New Roman"/>
          <w:bCs/>
          <w:sz w:val="24"/>
          <w:szCs w:val="24"/>
        </w:rPr>
        <w:t xml:space="preserve">wartość </w:t>
      </w:r>
      <w:r w:rsidR="009B02A1">
        <w:rPr>
          <w:rFonts w:ascii="Times New Roman" w:hAnsi="Times New Roman"/>
          <w:bCs/>
          <w:sz w:val="24"/>
          <w:szCs w:val="24"/>
        </w:rPr>
        <w:t>indeks</w:t>
      </w:r>
      <w:r w:rsidR="00063282">
        <w:rPr>
          <w:rFonts w:ascii="Times New Roman" w:hAnsi="Times New Roman"/>
          <w:bCs/>
          <w:sz w:val="24"/>
          <w:szCs w:val="24"/>
        </w:rPr>
        <w:t>u</w:t>
      </w:r>
      <w:r w:rsidR="009B02A1">
        <w:rPr>
          <w:rFonts w:ascii="Times New Roman" w:hAnsi="Times New Roman"/>
          <w:bCs/>
          <w:sz w:val="24"/>
          <w:szCs w:val="24"/>
        </w:rPr>
        <w:t xml:space="preserve"> sztywności lewego przedsionka (</w:t>
      </w:r>
      <w:r w:rsidR="000B1C51" w:rsidRPr="00541555">
        <w:rPr>
          <w:rFonts w:ascii="Times New Roman" w:hAnsi="Times New Roman"/>
          <w:bCs/>
          <w:sz w:val="24"/>
          <w:szCs w:val="24"/>
        </w:rPr>
        <w:t>LASI</w:t>
      </w:r>
      <w:r w:rsidR="009B02A1">
        <w:rPr>
          <w:rFonts w:ascii="Times New Roman" w:hAnsi="Times New Roman"/>
          <w:bCs/>
          <w:sz w:val="24"/>
          <w:szCs w:val="24"/>
        </w:rPr>
        <w:t>)</w:t>
      </w:r>
      <w:r w:rsidR="00B14D1A">
        <w:rPr>
          <w:rFonts w:ascii="Times New Roman" w:hAnsi="Times New Roman"/>
          <w:bCs/>
          <w:sz w:val="24"/>
          <w:szCs w:val="24"/>
        </w:rPr>
        <w:t xml:space="preserve"> </w:t>
      </w:r>
      <w:r w:rsidR="00B14D1A">
        <w:rPr>
          <w:rFonts w:ascii="Times New Roman" w:hAnsi="Times New Roman" w:cs="Times New Roman"/>
          <w:bCs/>
          <w:sz w:val="24"/>
          <w:szCs w:val="24"/>
        </w:rPr>
        <w:t>≥</w:t>
      </w:r>
      <w:r w:rsidR="00B14D1A">
        <w:rPr>
          <w:rFonts w:ascii="Times New Roman" w:hAnsi="Times New Roman"/>
          <w:bCs/>
          <w:sz w:val="24"/>
          <w:szCs w:val="24"/>
        </w:rPr>
        <w:t>0</w:t>
      </w:r>
      <w:r w:rsidR="000A70D7">
        <w:rPr>
          <w:rFonts w:ascii="Times New Roman" w:hAnsi="Times New Roman"/>
          <w:bCs/>
          <w:sz w:val="24"/>
          <w:szCs w:val="24"/>
        </w:rPr>
        <w:t>,</w:t>
      </w:r>
      <w:r w:rsidR="00B14D1A">
        <w:rPr>
          <w:rFonts w:ascii="Times New Roman" w:hAnsi="Times New Roman"/>
          <w:bCs/>
          <w:sz w:val="24"/>
          <w:szCs w:val="24"/>
        </w:rPr>
        <w:t xml:space="preserve">26 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634198">
        <w:rPr>
          <w:rFonts w:ascii="Times New Roman" w:hAnsi="Times New Roman"/>
          <w:bCs/>
          <w:sz w:val="24"/>
          <w:szCs w:val="24"/>
        </w:rPr>
        <w:t xml:space="preserve">są </w:t>
      </w:r>
      <w:r w:rsidR="000B1C51" w:rsidRPr="00541555">
        <w:rPr>
          <w:rFonts w:ascii="Times New Roman" w:hAnsi="Times New Roman"/>
          <w:bCs/>
          <w:sz w:val="24"/>
          <w:szCs w:val="24"/>
        </w:rPr>
        <w:t>związan</w:t>
      </w:r>
      <w:r w:rsidR="00634198">
        <w:rPr>
          <w:rFonts w:ascii="Times New Roman" w:hAnsi="Times New Roman"/>
          <w:bCs/>
          <w:sz w:val="24"/>
          <w:szCs w:val="24"/>
        </w:rPr>
        <w:t>e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 z </w:t>
      </w:r>
      <w:r w:rsidR="009F0007">
        <w:rPr>
          <w:rFonts w:ascii="Times New Roman" w:hAnsi="Times New Roman"/>
          <w:bCs/>
          <w:sz w:val="24"/>
          <w:szCs w:val="24"/>
        </w:rPr>
        <w:t>gorszą przeżywalnością</w:t>
      </w:r>
      <w:r w:rsidR="00634198">
        <w:rPr>
          <w:rFonts w:ascii="Times New Roman" w:hAnsi="Times New Roman"/>
          <w:bCs/>
          <w:sz w:val="24"/>
          <w:szCs w:val="24"/>
        </w:rPr>
        <w:t xml:space="preserve"> u dzieci z kardiomiopatią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. </w:t>
      </w:r>
      <w:r w:rsidR="0011116D">
        <w:rPr>
          <w:rFonts w:ascii="Times New Roman" w:hAnsi="Times New Roman"/>
          <w:bCs/>
          <w:sz w:val="24"/>
          <w:szCs w:val="24"/>
        </w:rPr>
        <w:t>Model</w:t>
      </w:r>
      <w:r w:rsidR="00C40D15">
        <w:rPr>
          <w:rFonts w:ascii="Times New Roman" w:hAnsi="Times New Roman"/>
          <w:bCs/>
          <w:sz w:val="24"/>
          <w:szCs w:val="24"/>
        </w:rPr>
        <w:t xml:space="preserve"> </w:t>
      </w:r>
      <w:r w:rsidR="003E490A">
        <w:rPr>
          <w:rFonts w:ascii="Times New Roman" w:hAnsi="Times New Roman"/>
          <w:bCs/>
          <w:sz w:val="24"/>
          <w:szCs w:val="24"/>
        </w:rPr>
        <w:t xml:space="preserve">klasyfikacji lasu </w:t>
      </w:r>
      <w:r w:rsidR="00C40D15">
        <w:rPr>
          <w:rFonts w:ascii="Times New Roman" w:hAnsi="Times New Roman"/>
          <w:bCs/>
          <w:sz w:val="24"/>
          <w:szCs w:val="24"/>
        </w:rPr>
        <w:t xml:space="preserve">losowego wykazał wyższość LASr, LAScd oraz LASI </w:t>
      </w:r>
      <w:r w:rsidR="0011116D">
        <w:rPr>
          <w:rFonts w:ascii="Times New Roman" w:hAnsi="Times New Roman"/>
          <w:bCs/>
          <w:sz w:val="24"/>
          <w:szCs w:val="24"/>
        </w:rPr>
        <w:t>nad</w:t>
      </w:r>
      <w:r w:rsidR="00C40D15">
        <w:rPr>
          <w:rFonts w:ascii="Times New Roman" w:hAnsi="Times New Roman"/>
          <w:bCs/>
          <w:sz w:val="24"/>
          <w:szCs w:val="24"/>
        </w:rPr>
        <w:t xml:space="preserve"> </w:t>
      </w:r>
      <w:r w:rsidR="0011116D">
        <w:rPr>
          <w:rFonts w:ascii="Times New Roman" w:hAnsi="Times New Roman"/>
          <w:bCs/>
          <w:sz w:val="24"/>
          <w:szCs w:val="24"/>
        </w:rPr>
        <w:t>konwencjonalnymi</w:t>
      </w:r>
      <w:r w:rsidR="00C40D15">
        <w:rPr>
          <w:rFonts w:ascii="Times New Roman" w:hAnsi="Times New Roman"/>
          <w:bCs/>
          <w:sz w:val="24"/>
          <w:szCs w:val="24"/>
        </w:rPr>
        <w:t xml:space="preserve"> parametr</w:t>
      </w:r>
      <w:r w:rsidR="0011116D">
        <w:rPr>
          <w:rFonts w:ascii="Times New Roman" w:hAnsi="Times New Roman"/>
          <w:bCs/>
          <w:sz w:val="24"/>
          <w:szCs w:val="24"/>
        </w:rPr>
        <w:t>ami</w:t>
      </w:r>
      <w:r w:rsidR="00C40D15">
        <w:rPr>
          <w:rFonts w:ascii="Times New Roman" w:hAnsi="Times New Roman"/>
          <w:bCs/>
          <w:sz w:val="24"/>
          <w:szCs w:val="24"/>
        </w:rPr>
        <w:t xml:space="preserve"> </w:t>
      </w:r>
      <w:r w:rsidR="0011116D">
        <w:rPr>
          <w:rFonts w:ascii="Times New Roman" w:hAnsi="Times New Roman"/>
          <w:bCs/>
          <w:sz w:val="24"/>
          <w:szCs w:val="24"/>
        </w:rPr>
        <w:t>służącymi do oceny</w:t>
      </w:r>
      <w:r w:rsidR="00C40D15">
        <w:rPr>
          <w:rFonts w:ascii="Times New Roman" w:hAnsi="Times New Roman"/>
          <w:bCs/>
          <w:sz w:val="24"/>
          <w:szCs w:val="24"/>
        </w:rPr>
        <w:t xml:space="preserve"> funkcji rozkurczowej lewej komory serca w przewidywaniu niekorzystnego punktu końcowego</w:t>
      </w:r>
      <w:r w:rsidR="0011116D">
        <w:rPr>
          <w:rFonts w:ascii="Times New Roman" w:hAnsi="Times New Roman"/>
          <w:bCs/>
          <w:sz w:val="24"/>
          <w:szCs w:val="24"/>
        </w:rPr>
        <w:t xml:space="preserve"> wśród dzieci z kardiomiopatią</w:t>
      </w:r>
      <w:r w:rsidR="00C40D15">
        <w:rPr>
          <w:rFonts w:ascii="Times New Roman" w:hAnsi="Times New Roman"/>
          <w:bCs/>
          <w:sz w:val="24"/>
          <w:szCs w:val="24"/>
        </w:rPr>
        <w:t>. Przeprowadzone badania w</w:t>
      </w:r>
      <w:r w:rsidR="000B1C51" w:rsidRPr="00541555">
        <w:rPr>
          <w:rFonts w:ascii="Times New Roman" w:hAnsi="Times New Roman"/>
          <w:bCs/>
          <w:sz w:val="24"/>
          <w:szCs w:val="24"/>
        </w:rPr>
        <w:t>ykaza</w:t>
      </w:r>
      <w:r w:rsidR="00C40D15">
        <w:rPr>
          <w:rFonts w:ascii="Times New Roman" w:hAnsi="Times New Roman"/>
          <w:bCs/>
          <w:sz w:val="24"/>
          <w:szCs w:val="24"/>
        </w:rPr>
        <w:t>ły również</w:t>
      </w:r>
      <w:r w:rsidR="000B1C51" w:rsidRPr="00541555">
        <w:rPr>
          <w:rFonts w:ascii="Times New Roman" w:hAnsi="Times New Roman"/>
          <w:bCs/>
          <w:sz w:val="24"/>
          <w:szCs w:val="24"/>
        </w:rPr>
        <w:t>, że wartości LASr, LASc</w:t>
      </w:r>
      <w:r w:rsidR="00CF515C">
        <w:rPr>
          <w:rFonts w:ascii="Times New Roman" w:hAnsi="Times New Roman"/>
          <w:bCs/>
          <w:sz w:val="24"/>
          <w:szCs w:val="24"/>
        </w:rPr>
        <w:t>d</w:t>
      </w:r>
      <w:r w:rsidR="0011116D">
        <w:rPr>
          <w:rFonts w:ascii="Times New Roman" w:hAnsi="Times New Roman"/>
          <w:bCs/>
          <w:sz w:val="24"/>
          <w:szCs w:val="24"/>
        </w:rPr>
        <w:t>, LASct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 oraz LASI różniły się </w:t>
      </w:r>
      <w:r w:rsidR="000A70D7">
        <w:rPr>
          <w:rFonts w:ascii="Times New Roman" w:hAnsi="Times New Roman"/>
          <w:bCs/>
          <w:sz w:val="24"/>
          <w:szCs w:val="24"/>
        </w:rPr>
        <w:t xml:space="preserve">statystycznie istotnie u </w:t>
      </w:r>
      <w:r w:rsidR="000B1C51" w:rsidRPr="00541555">
        <w:rPr>
          <w:rFonts w:ascii="Times New Roman" w:hAnsi="Times New Roman"/>
          <w:bCs/>
          <w:sz w:val="24"/>
          <w:szCs w:val="24"/>
        </w:rPr>
        <w:t>pacjent</w:t>
      </w:r>
      <w:r w:rsidR="000A70D7">
        <w:rPr>
          <w:rFonts w:ascii="Times New Roman" w:hAnsi="Times New Roman"/>
          <w:bCs/>
          <w:sz w:val="24"/>
          <w:szCs w:val="24"/>
        </w:rPr>
        <w:t>ów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 z kardiomiopati</w:t>
      </w:r>
      <w:r w:rsidR="009B02A1">
        <w:rPr>
          <w:rFonts w:ascii="Times New Roman" w:hAnsi="Times New Roman"/>
          <w:bCs/>
          <w:sz w:val="24"/>
          <w:szCs w:val="24"/>
        </w:rPr>
        <w:t>ą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634198">
        <w:rPr>
          <w:rFonts w:ascii="Times New Roman" w:hAnsi="Times New Roman"/>
          <w:bCs/>
          <w:sz w:val="24"/>
          <w:szCs w:val="24"/>
        </w:rPr>
        <w:t xml:space="preserve">o łagodnym fenotypie </w:t>
      </w:r>
      <w:r w:rsidR="000B1C51" w:rsidRPr="00541555">
        <w:rPr>
          <w:rFonts w:ascii="Times New Roman" w:hAnsi="Times New Roman"/>
          <w:bCs/>
          <w:sz w:val="24"/>
          <w:szCs w:val="24"/>
        </w:rPr>
        <w:t xml:space="preserve">od </w:t>
      </w:r>
      <w:r w:rsidR="00BB650C">
        <w:rPr>
          <w:rFonts w:ascii="Times New Roman" w:hAnsi="Times New Roman"/>
          <w:bCs/>
          <w:sz w:val="24"/>
          <w:szCs w:val="24"/>
        </w:rPr>
        <w:t>wartości uzyskanych u dzieci z grupy kontrolnej</w:t>
      </w:r>
      <w:r w:rsidR="0011116D">
        <w:rPr>
          <w:rFonts w:ascii="Times New Roman" w:hAnsi="Times New Roman"/>
          <w:bCs/>
          <w:sz w:val="24"/>
          <w:szCs w:val="24"/>
        </w:rPr>
        <w:t xml:space="preserve"> (w grupie DCM odpowiednio: LASr </w:t>
      </w:r>
      <w:r w:rsidR="0011116D" w:rsidRPr="00420CBB">
        <w:rPr>
          <w:rFonts w:ascii="Times New Roman" w:hAnsi="Times New Roman"/>
          <w:bCs/>
          <w:sz w:val="24"/>
          <w:szCs w:val="24"/>
        </w:rPr>
        <w:t>30</w:t>
      </w:r>
      <w:r w:rsidR="00420CBB" w:rsidRPr="00420CBB">
        <w:rPr>
          <w:rFonts w:ascii="Times New Roman" w:hAnsi="Times New Roman"/>
          <w:bCs/>
          <w:sz w:val="24"/>
          <w:szCs w:val="24"/>
        </w:rPr>
        <w:t>,10</w:t>
      </w:r>
      <w:r w:rsidR="0011116D" w:rsidRPr="00420CBB">
        <w:rPr>
          <w:rFonts w:ascii="Times New Roman" w:hAnsi="Times New Roman"/>
          <w:bCs/>
          <w:sz w:val="24"/>
          <w:szCs w:val="24"/>
        </w:rPr>
        <w:t>%</w:t>
      </w:r>
      <w:r w:rsidR="00BF174E">
        <w:rPr>
          <w:rFonts w:ascii="Times New Roman" w:hAnsi="Times New Roman"/>
          <w:bCs/>
          <w:sz w:val="24"/>
          <w:szCs w:val="24"/>
        </w:rPr>
        <w:t xml:space="preserve"> </w:t>
      </w:r>
      <w:r w:rsidR="00420CBB" w:rsidRPr="00420CBB">
        <w:rPr>
          <w:rFonts w:ascii="Times New Roman" w:hAnsi="Times New Roman"/>
          <w:bCs/>
          <w:sz w:val="24"/>
          <w:szCs w:val="24"/>
        </w:rPr>
        <w:t>(</w:t>
      </w:r>
      <w:r w:rsidR="002F5352">
        <w:rPr>
          <w:rFonts w:ascii="Times New Roman" w:hAnsi="Times New Roman"/>
          <w:bCs/>
          <w:sz w:val="24"/>
          <w:szCs w:val="24"/>
        </w:rPr>
        <w:t xml:space="preserve">IQR 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20;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41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40)</w:t>
      </w:r>
      <w:r w:rsidR="0011116D" w:rsidRPr="00420CBB">
        <w:rPr>
          <w:rFonts w:ascii="Times New Roman" w:hAnsi="Times New Roman"/>
          <w:bCs/>
          <w:sz w:val="24"/>
          <w:szCs w:val="24"/>
        </w:rPr>
        <w:t xml:space="preserve"> vs</w:t>
      </w:r>
      <w:r w:rsidR="00420CBB" w:rsidRPr="00420CBB">
        <w:rPr>
          <w:rFonts w:ascii="Times New Roman" w:hAnsi="Times New Roman"/>
          <w:bCs/>
          <w:sz w:val="24"/>
          <w:szCs w:val="24"/>
        </w:rPr>
        <w:t>.</w:t>
      </w:r>
      <w:r w:rsidR="0011116D" w:rsidRPr="00420CBB">
        <w:rPr>
          <w:rFonts w:ascii="Times New Roman" w:hAnsi="Times New Roman"/>
          <w:bCs/>
          <w:sz w:val="24"/>
          <w:szCs w:val="24"/>
        </w:rPr>
        <w:t xml:space="preserve"> 5</w:t>
      </w:r>
      <w:r w:rsidR="00420CBB" w:rsidRPr="00420CBB">
        <w:rPr>
          <w:rFonts w:ascii="Times New Roman" w:hAnsi="Times New Roman"/>
          <w:bCs/>
          <w:sz w:val="24"/>
          <w:szCs w:val="24"/>
        </w:rPr>
        <w:t>0,65</w:t>
      </w:r>
      <w:r w:rsidR="0011116D" w:rsidRPr="00420CBB">
        <w:rPr>
          <w:rFonts w:ascii="Times New Roman" w:hAnsi="Times New Roman"/>
          <w:bCs/>
          <w:sz w:val="24"/>
          <w:szCs w:val="24"/>
        </w:rPr>
        <w:t>%</w:t>
      </w:r>
      <w:r w:rsidR="003E490A">
        <w:rPr>
          <w:rFonts w:ascii="Times New Roman" w:hAnsi="Times New Roman"/>
          <w:bCs/>
          <w:sz w:val="24"/>
          <w:szCs w:val="24"/>
        </w:rPr>
        <w:t xml:space="preserve"> 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F53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44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90;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56</w:t>
      </w:r>
      <w:r w:rsidR="00420CB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0CBB" w:rsidRPr="00420CBB">
        <w:rPr>
          <w:rFonts w:ascii="Times New Roman" w:hAnsi="Times New Roman" w:cs="Times New Roman"/>
          <w:color w:val="000000" w:themeColor="text1"/>
          <w:sz w:val="24"/>
          <w:szCs w:val="24"/>
        </w:rPr>
        <w:t>10)</w:t>
      </w:r>
      <w:r w:rsidR="003E4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16D" w:rsidRPr="00420CBB">
        <w:rPr>
          <w:rFonts w:ascii="Times New Roman" w:hAnsi="Times New Roman"/>
          <w:bCs/>
          <w:sz w:val="24"/>
          <w:szCs w:val="24"/>
        </w:rPr>
        <w:t>p&lt;0</w:t>
      </w:r>
      <w:r w:rsidR="000A70D7" w:rsidRPr="00420CBB">
        <w:rPr>
          <w:rFonts w:ascii="Times New Roman" w:hAnsi="Times New Roman"/>
          <w:bCs/>
          <w:sz w:val="24"/>
          <w:szCs w:val="24"/>
        </w:rPr>
        <w:t>,</w:t>
      </w:r>
      <w:r w:rsidR="0011116D" w:rsidRPr="00420CBB">
        <w:rPr>
          <w:rFonts w:ascii="Times New Roman" w:hAnsi="Times New Roman"/>
          <w:bCs/>
          <w:sz w:val="24"/>
          <w:szCs w:val="24"/>
        </w:rPr>
        <w:t>001</w:t>
      </w:r>
      <w:r w:rsidR="00BB650C" w:rsidRPr="00345606">
        <w:rPr>
          <w:rFonts w:ascii="Times New Roman" w:hAnsi="Times New Roman"/>
          <w:bCs/>
          <w:sz w:val="24"/>
          <w:szCs w:val="24"/>
        </w:rPr>
        <w:t>,</w:t>
      </w:r>
      <w:r w:rsidR="00420CBB" w:rsidRPr="00345606">
        <w:rPr>
          <w:rFonts w:ascii="Times New Roman" w:hAnsi="Times New Roman"/>
          <w:bCs/>
          <w:sz w:val="24"/>
          <w:szCs w:val="24"/>
        </w:rPr>
        <w:t xml:space="preserve"> </w:t>
      </w:r>
      <w:r w:rsidR="0011116D" w:rsidRPr="00345606">
        <w:rPr>
          <w:rFonts w:ascii="Times New Roman" w:hAnsi="Times New Roman"/>
          <w:bCs/>
          <w:sz w:val="24"/>
          <w:szCs w:val="24"/>
        </w:rPr>
        <w:t xml:space="preserve">LAScd </w:t>
      </w:r>
      <w:r w:rsidR="003E490A" w:rsidRPr="00345606">
        <w:rPr>
          <w:rFonts w:ascii="Times New Roman" w:hAnsi="Times New Roman"/>
          <w:bCs/>
          <w:sz w:val="24"/>
          <w:szCs w:val="24"/>
        </w:rPr>
        <w:t>-</w:t>
      </w:r>
      <w:r w:rsidR="0011116D" w:rsidRPr="00345606">
        <w:rPr>
          <w:rFonts w:ascii="Times New Roman" w:hAnsi="Times New Roman"/>
          <w:bCs/>
          <w:sz w:val="24"/>
          <w:szCs w:val="24"/>
        </w:rPr>
        <w:t>2</w:t>
      </w:r>
      <w:r w:rsidR="00420CBB" w:rsidRPr="00345606">
        <w:rPr>
          <w:rFonts w:ascii="Times New Roman" w:hAnsi="Times New Roman"/>
          <w:bCs/>
          <w:sz w:val="24"/>
          <w:szCs w:val="24"/>
        </w:rPr>
        <w:t>5,49</w:t>
      </w:r>
      <w:r w:rsidR="0011116D" w:rsidRPr="00345606">
        <w:rPr>
          <w:rFonts w:ascii="Times New Roman" w:hAnsi="Times New Roman"/>
          <w:bCs/>
          <w:sz w:val="24"/>
          <w:szCs w:val="24"/>
        </w:rPr>
        <w:t>%</w:t>
      </w:r>
      <w:r w:rsidR="00420CBB" w:rsidRPr="00345606">
        <w:rPr>
          <w:rFonts w:ascii="Times New Roman" w:hAnsi="Times New Roman"/>
          <w:bCs/>
          <w:sz w:val="24"/>
          <w:szCs w:val="24"/>
        </w:rPr>
        <w:t xml:space="preserve"> ±10,99</w:t>
      </w:r>
      <w:r w:rsidR="00DA6C67" w:rsidRPr="00541555">
        <w:rPr>
          <w:rFonts w:ascii="Times New Roman" w:hAnsi="Times New Roman"/>
          <w:bCs/>
          <w:sz w:val="24"/>
          <w:szCs w:val="24"/>
        </w:rPr>
        <w:t>%</w:t>
      </w:r>
      <w:r w:rsidR="003E490A" w:rsidRPr="00345606">
        <w:rPr>
          <w:rFonts w:ascii="Times New Roman" w:hAnsi="Times New Roman"/>
          <w:bCs/>
          <w:sz w:val="24"/>
          <w:szCs w:val="24"/>
        </w:rPr>
        <w:t xml:space="preserve"> </w:t>
      </w:r>
      <w:r w:rsidR="0011116D" w:rsidRPr="00345606">
        <w:rPr>
          <w:rFonts w:ascii="Times New Roman" w:hAnsi="Times New Roman"/>
          <w:bCs/>
          <w:sz w:val="24"/>
          <w:szCs w:val="24"/>
        </w:rPr>
        <w:t>vs.</w:t>
      </w:r>
      <w:r w:rsidR="003E490A" w:rsidRPr="00345606">
        <w:rPr>
          <w:rFonts w:ascii="Times New Roman" w:hAnsi="Times New Roman"/>
          <w:bCs/>
          <w:sz w:val="24"/>
          <w:szCs w:val="24"/>
        </w:rPr>
        <w:t xml:space="preserve"> </w:t>
      </w:r>
      <w:r w:rsidR="00BF174E" w:rsidRPr="00345606">
        <w:rPr>
          <w:rFonts w:ascii="Times New Roman" w:hAnsi="Times New Roman"/>
          <w:bCs/>
          <w:sz w:val="24"/>
          <w:szCs w:val="24"/>
        </w:rPr>
        <w:t>-</w:t>
      </w:r>
      <w:r w:rsidR="00420CBB" w:rsidRPr="00345606">
        <w:rPr>
          <w:rFonts w:ascii="Times New Roman" w:hAnsi="Times New Roman"/>
          <w:bCs/>
          <w:sz w:val="24"/>
          <w:szCs w:val="24"/>
        </w:rPr>
        <w:t>38,77% ±10,34</w:t>
      </w:r>
      <w:r w:rsidR="00DA6C67" w:rsidRPr="00541555">
        <w:rPr>
          <w:rFonts w:ascii="Times New Roman" w:hAnsi="Times New Roman"/>
          <w:bCs/>
          <w:sz w:val="24"/>
          <w:szCs w:val="24"/>
        </w:rPr>
        <w:t>%</w:t>
      </w:r>
      <w:r w:rsidR="0011116D" w:rsidRPr="00345606">
        <w:rPr>
          <w:rFonts w:ascii="Times New Roman" w:hAnsi="Times New Roman"/>
          <w:bCs/>
          <w:sz w:val="24"/>
          <w:szCs w:val="24"/>
        </w:rPr>
        <w:t xml:space="preserve"> p&lt;0</w:t>
      </w:r>
      <w:r w:rsidR="00420CBB" w:rsidRPr="00345606">
        <w:rPr>
          <w:rFonts w:ascii="Times New Roman" w:hAnsi="Times New Roman"/>
          <w:bCs/>
          <w:sz w:val="24"/>
          <w:szCs w:val="24"/>
        </w:rPr>
        <w:t>,</w:t>
      </w:r>
      <w:r w:rsidR="0011116D" w:rsidRPr="00345606">
        <w:rPr>
          <w:rFonts w:ascii="Times New Roman" w:hAnsi="Times New Roman"/>
          <w:bCs/>
          <w:sz w:val="24"/>
          <w:szCs w:val="24"/>
        </w:rPr>
        <w:t>0</w:t>
      </w:r>
      <w:r w:rsidR="00BB650C" w:rsidRPr="00345606">
        <w:rPr>
          <w:rFonts w:ascii="Times New Roman" w:hAnsi="Times New Roman"/>
          <w:bCs/>
          <w:sz w:val="24"/>
          <w:szCs w:val="24"/>
        </w:rPr>
        <w:t>0</w:t>
      </w:r>
      <w:r w:rsidR="0011116D" w:rsidRPr="00345606">
        <w:rPr>
          <w:rFonts w:ascii="Times New Roman" w:hAnsi="Times New Roman"/>
          <w:bCs/>
          <w:sz w:val="24"/>
          <w:szCs w:val="24"/>
        </w:rPr>
        <w:t>1,</w:t>
      </w:r>
      <w:r w:rsidR="00BB650C" w:rsidRPr="00345606">
        <w:rPr>
          <w:rFonts w:ascii="Times New Roman" w:hAnsi="Times New Roman"/>
          <w:bCs/>
          <w:sz w:val="24"/>
          <w:szCs w:val="24"/>
        </w:rPr>
        <w:t xml:space="preserve"> LASct</w:t>
      </w:r>
      <w:r w:rsidR="0011116D" w:rsidRPr="00345606">
        <w:rPr>
          <w:rFonts w:ascii="Times New Roman" w:hAnsi="Times New Roman"/>
          <w:bCs/>
          <w:sz w:val="24"/>
          <w:szCs w:val="24"/>
        </w:rPr>
        <w:t xml:space="preserve"> </w:t>
      </w:r>
      <w:r w:rsidR="00420CBB" w:rsidRPr="00345606">
        <w:rPr>
          <w:rFonts w:ascii="Times New Roman" w:hAnsi="Times New Roman"/>
          <w:bCs/>
          <w:sz w:val="24"/>
          <w:szCs w:val="24"/>
        </w:rPr>
        <w:t>-6,21% ± 8,91</w:t>
      </w:r>
      <w:r w:rsidR="00DA6C67" w:rsidRPr="00541555">
        <w:rPr>
          <w:rFonts w:ascii="Times New Roman" w:hAnsi="Times New Roman"/>
          <w:bCs/>
          <w:sz w:val="24"/>
          <w:szCs w:val="24"/>
        </w:rPr>
        <w:t>%</w:t>
      </w:r>
      <w:r w:rsidR="00420CBB" w:rsidRPr="00345606">
        <w:rPr>
          <w:rFonts w:ascii="Times New Roman" w:hAnsi="Times New Roman"/>
          <w:bCs/>
          <w:sz w:val="24"/>
          <w:szCs w:val="24"/>
        </w:rPr>
        <w:t xml:space="preserve"> </w:t>
      </w:r>
      <w:r w:rsidR="00BB650C" w:rsidRPr="00345606">
        <w:rPr>
          <w:rFonts w:ascii="Times New Roman" w:hAnsi="Times New Roman"/>
          <w:bCs/>
          <w:sz w:val="24"/>
          <w:szCs w:val="24"/>
        </w:rPr>
        <w:t>vs.</w:t>
      </w:r>
      <w:r w:rsidR="00420CBB" w:rsidRPr="00345606">
        <w:rPr>
          <w:sz w:val="24"/>
          <w:szCs w:val="24"/>
        </w:rPr>
        <w:t xml:space="preserve"> </w:t>
      </w:r>
      <w:r w:rsidR="00420CBB" w:rsidRPr="00345606">
        <w:rPr>
          <w:rFonts w:ascii="Times New Roman" w:hAnsi="Times New Roman"/>
          <w:bCs/>
          <w:sz w:val="24"/>
          <w:szCs w:val="24"/>
        </w:rPr>
        <w:t>-13,77% ± 4,25</w:t>
      </w:r>
      <w:r w:rsidR="00DA6C67" w:rsidRPr="00541555">
        <w:rPr>
          <w:rFonts w:ascii="Times New Roman" w:hAnsi="Times New Roman"/>
          <w:bCs/>
          <w:sz w:val="24"/>
          <w:szCs w:val="24"/>
        </w:rPr>
        <w:t>%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 p&lt;0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001, </w:t>
      </w:r>
      <w:r w:rsidR="0011116D" w:rsidRPr="00337C41">
        <w:rPr>
          <w:rFonts w:ascii="Times New Roman" w:hAnsi="Times New Roman"/>
          <w:bCs/>
          <w:sz w:val="24"/>
          <w:szCs w:val="24"/>
        </w:rPr>
        <w:t>LASI 0</w:t>
      </w:r>
      <w:r w:rsidR="00337C41" w:rsidRPr="00337C41">
        <w:rPr>
          <w:rFonts w:ascii="Times New Roman" w:hAnsi="Times New Roman"/>
          <w:bCs/>
          <w:sz w:val="24"/>
          <w:szCs w:val="24"/>
        </w:rPr>
        <w:t>,</w:t>
      </w:r>
      <w:r w:rsidR="0011116D" w:rsidRPr="00337C41">
        <w:rPr>
          <w:rFonts w:ascii="Times New Roman" w:hAnsi="Times New Roman"/>
          <w:bCs/>
          <w:sz w:val="24"/>
          <w:szCs w:val="24"/>
        </w:rPr>
        <w:t xml:space="preserve">22 </w:t>
      </w:r>
      <w:r w:rsidR="00337C41" w:rsidRPr="00337C41">
        <w:rPr>
          <w:rFonts w:ascii="Times New Roman" w:hAnsi="Times New Roman"/>
          <w:bCs/>
          <w:sz w:val="24"/>
          <w:szCs w:val="24"/>
        </w:rPr>
        <w:t>(</w:t>
      </w:r>
      <w:r w:rsidR="00EC0B73">
        <w:rPr>
          <w:rFonts w:ascii="Times New Roman" w:hAnsi="Times New Roman"/>
          <w:bCs/>
          <w:sz w:val="24"/>
          <w:szCs w:val="24"/>
        </w:rPr>
        <w:t xml:space="preserve">IQR </w:t>
      </w:r>
      <w:r w:rsidR="00337C41" w:rsidRPr="00337C41">
        <w:rPr>
          <w:rFonts w:ascii="Times New Roman" w:hAnsi="Times New Roman"/>
          <w:bCs/>
          <w:sz w:val="24"/>
          <w:szCs w:val="24"/>
        </w:rPr>
        <w:t>0</w:t>
      </w:r>
      <w:r w:rsidR="00E21A2E">
        <w:rPr>
          <w:rFonts w:ascii="Times New Roman" w:hAnsi="Times New Roman"/>
          <w:bCs/>
          <w:sz w:val="24"/>
          <w:szCs w:val="24"/>
        </w:rPr>
        <w:t>,</w:t>
      </w:r>
      <w:r w:rsidR="00337C41" w:rsidRPr="00337C41">
        <w:rPr>
          <w:rFonts w:ascii="Times New Roman" w:hAnsi="Times New Roman"/>
          <w:bCs/>
          <w:sz w:val="24"/>
          <w:szCs w:val="24"/>
        </w:rPr>
        <w:t>16;0</w:t>
      </w:r>
      <w:r w:rsidR="00E21A2E">
        <w:rPr>
          <w:rFonts w:ascii="Times New Roman" w:hAnsi="Times New Roman"/>
          <w:bCs/>
          <w:sz w:val="24"/>
          <w:szCs w:val="24"/>
        </w:rPr>
        <w:t>,</w:t>
      </w:r>
      <w:r w:rsidR="00337C41" w:rsidRPr="00337C41">
        <w:rPr>
          <w:rFonts w:ascii="Times New Roman" w:hAnsi="Times New Roman"/>
          <w:bCs/>
          <w:sz w:val="24"/>
          <w:szCs w:val="24"/>
        </w:rPr>
        <w:t xml:space="preserve">42) </w:t>
      </w:r>
      <w:r w:rsidR="0011116D" w:rsidRPr="00337C41">
        <w:rPr>
          <w:rFonts w:ascii="Times New Roman" w:hAnsi="Times New Roman"/>
          <w:bCs/>
          <w:sz w:val="24"/>
          <w:szCs w:val="24"/>
        </w:rPr>
        <w:t>vs</w:t>
      </w:r>
      <w:r w:rsidR="00BB650C" w:rsidRPr="00337C41">
        <w:rPr>
          <w:rFonts w:ascii="Times New Roman" w:hAnsi="Times New Roman"/>
          <w:bCs/>
          <w:sz w:val="24"/>
          <w:szCs w:val="24"/>
        </w:rPr>
        <w:t>.</w:t>
      </w:r>
      <w:r w:rsidR="0011116D" w:rsidRPr="00337C41">
        <w:rPr>
          <w:rFonts w:ascii="Times New Roman" w:hAnsi="Times New Roman"/>
          <w:bCs/>
          <w:sz w:val="24"/>
          <w:szCs w:val="24"/>
        </w:rPr>
        <w:t xml:space="preserve"> 0</w:t>
      </w:r>
      <w:r w:rsidR="00337C41" w:rsidRPr="00337C41">
        <w:rPr>
          <w:rFonts w:ascii="Times New Roman" w:hAnsi="Times New Roman"/>
          <w:bCs/>
          <w:sz w:val="24"/>
          <w:szCs w:val="24"/>
        </w:rPr>
        <w:t>,</w:t>
      </w:r>
      <w:r w:rsidR="0011116D" w:rsidRPr="00337C41">
        <w:rPr>
          <w:rFonts w:ascii="Times New Roman" w:hAnsi="Times New Roman"/>
          <w:bCs/>
          <w:sz w:val="24"/>
          <w:szCs w:val="24"/>
        </w:rPr>
        <w:t>12</w:t>
      </w:r>
      <w:r w:rsidR="00EC0B73">
        <w:rPr>
          <w:rFonts w:ascii="Times New Roman" w:hAnsi="Times New Roman"/>
          <w:bCs/>
          <w:sz w:val="24"/>
          <w:szCs w:val="24"/>
        </w:rPr>
        <w:t xml:space="preserve"> </w:t>
      </w:r>
      <w:r w:rsidR="00337C41" w:rsidRPr="00337C41">
        <w:rPr>
          <w:rFonts w:ascii="Times New Roman" w:hAnsi="Times New Roman"/>
          <w:bCs/>
          <w:sz w:val="24"/>
          <w:szCs w:val="24"/>
        </w:rPr>
        <w:t>(</w:t>
      </w:r>
      <w:r w:rsidR="00EC0B73">
        <w:rPr>
          <w:rFonts w:ascii="Times New Roman" w:hAnsi="Times New Roman"/>
          <w:bCs/>
          <w:sz w:val="24"/>
          <w:szCs w:val="24"/>
        </w:rPr>
        <w:t xml:space="preserve">IQR </w:t>
      </w:r>
      <w:r w:rsidR="00337C41" w:rsidRPr="00337C41">
        <w:rPr>
          <w:rFonts w:ascii="Times New Roman" w:hAnsi="Times New Roman"/>
          <w:bCs/>
          <w:sz w:val="24"/>
          <w:szCs w:val="24"/>
        </w:rPr>
        <w:t>0</w:t>
      </w:r>
      <w:r w:rsidR="00E21A2E">
        <w:rPr>
          <w:rFonts w:ascii="Times New Roman" w:hAnsi="Times New Roman"/>
          <w:bCs/>
          <w:sz w:val="24"/>
          <w:szCs w:val="24"/>
        </w:rPr>
        <w:t>,</w:t>
      </w:r>
      <w:r w:rsidR="00337C41" w:rsidRPr="00337C41">
        <w:rPr>
          <w:rFonts w:ascii="Times New Roman" w:hAnsi="Times New Roman"/>
          <w:bCs/>
          <w:sz w:val="24"/>
          <w:szCs w:val="24"/>
        </w:rPr>
        <w:t>10;0</w:t>
      </w:r>
      <w:r w:rsidR="00E21A2E">
        <w:rPr>
          <w:rFonts w:ascii="Times New Roman" w:hAnsi="Times New Roman"/>
          <w:bCs/>
          <w:sz w:val="24"/>
          <w:szCs w:val="24"/>
        </w:rPr>
        <w:t>,</w:t>
      </w:r>
      <w:r w:rsidR="00337C41" w:rsidRPr="00337C41">
        <w:rPr>
          <w:rFonts w:ascii="Times New Roman" w:hAnsi="Times New Roman"/>
          <w:bCs/>
          <w:sz w:val="24"/>
          <w:szCs w:val="24"/>
        </w:rPr>
        <w:t xml:space="preserve">14) </w:t>
      </w:r>
      <w:r w:rsidR="0011116D" w:rsidRPr="00337C41">
        <w:rPr>
          <w:rFonts w:ascii="Times New Roman" w:hAnsi="Times New Roman"/>
          <w:bCs/>
          <w:sz w:val="24"/>
          <w:szCs w:val="24"/>
        </w:rPr>
        <w:t>p&lt;0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11116D" w:rsidRPr="00337C41">
        <w:rPr>
          <w:rFonts w:ascii="Times New Roman" w:hAnsi="Times New Roman"/>
          <w:bCs/>
          <w:sz w:val="24"/>
          <w:szCs w:val="24"/>
        </w:rPr>
        <w:t>001; w grupie HCM odpowiednio: LASr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37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40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32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10;39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70)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 vs.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50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65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44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90;56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10)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 p&lt;0</w:t>
      </w:r>
      <w:r w:rsidR="00E21A2E">
        <w:rPr>
          <w:rFonts w:ascii="Times New Roman" w:hAnsi="Times New Roman"/>
          <w:bCs/>
          <w:sz w:val="24"/>
          <w:szCs w:val="24"/>
        </w:rPr>
        <w:t>,</w:t>
      </w:r>
      <w:r w:rsidR="004F75C9">
        <w:rPr>
          <w:rFonts w:ascii="Times New Roman" w:hAnsi="Times New Roman"/>
          <w:bCs/>
          <w:sz w:val="24"/>
          <w:szCs w:val="24"/>
        </w:rPr>
        <w:t>0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01, LAScd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-23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-30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20;-21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20)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 vs</w:t>
      </w:r>
      <w:r w:rsidR="00BF174E">
        <w:rPr>
          <w:rFonts w:ascii="Times New Roman" w:hAnsi="Times New Roman"/>
          <w:bCs/>
          <w:sz w:val="24"/>
          <w:szCs w:val="24"/>
        </w:rPr>
        <w:t>.</w:t>
      </w:r>
      <w:r w:rsidR="00B215CD" w:rsidRPr="00337C41">
        <w:rPr>
          <w:rFonts w:ascii="Times New Roman" w:hAnsi="Times New Roman"/>
          <w:bCs/>
          <w:sz w:val="24"/>
          <w:szCs w:val="24"/>
        </w:rPr>
        <w:t xml:space="preserve"> 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-36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9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%</w:t>
      </w:r>
      <w:r w:rsid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(</w:t>
      </w:r>
      <w:r w:rsidR="00EC0B7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IQR 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-44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15;-31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60) </w:t>
      </w:r>
      <w:r w:rsidR="00B215CD" w:rsidRPr="00337C41">
        <w:rPr>
          <w:rFonts w:ascii="Times New Roman" w:hAnsi="Times New Roman"/>
          <w:bCs/>
          <w:sz w:val="24"/>
          <w:szCs w:val="24"/>
        </w:rPr>
        <w:t>p&lt;0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215CD" w:rsidRPr="00337C41">
        <w:rPr>
          <w:rFonts w:ascii="Times New Roman" w:hAnsi="Times New Roman"/>
          <w:bCs/>
          <w:sz w:val="24"/>
          <w:szCs w:val="24"/>
        </w:rPr>
        <w:t>0</w:t>
      </w:r>
      <w:r w:rsidR="00BB650C" w:rsidRPr="00337C41">
        <w:rPr>
          <w:rFonts w:ascii="Times New Roman" w:hAnsi="Times New Roman"/>
          <w:bCs/>
          <w:sz w:val="24"/>
          <w:szCs w:val="24"/>
        </w:rPr>
        <w:t>0</w:t>
      </w:r>
      <w:r w:rsidR="00B215CD" w:rsidRPr="00337C41">
        <w:rPr>
          <w:rFonts w:ascii="Times New Roman" w:hAnsi="Times New Roman"/>
          <w:bCs/>
          <w:sz w:val="24"/>
          <w:szCs w:val="24"/>
        </w:rPr>
        <w:t>1</w:t>
      </w:r>
      <w:r w:rsidR="00BB650C" w:rsidRPr="00337C41">
        <w:rPr>
          <w:rFonts w:ascii="Times New Roman" w:hAnsi="Times New Roman"/>
          <w:bCs/>
          <w:sz w:val="24"/>
          <w:szCs w:val="24"/>
        </w:rPr>
        <w:t>, LASct -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-12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50;-7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70)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 vs</w:t>
      </w:r>
      <w:r w:rsidR="00BF174E">
        <w:rPr>
          <w:rFonts w:ascii="Times New Roman" w:hAnsi="Times New Roman"/>
          <w:bCs/>
          <w:sz w:val="24"/>
          <w:szCs w:val="24"/>
        </w:rPr>
        <w:t>.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-14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-17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50;-10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65) </w:t>
      </w:r>
      <w:r w:rsidR="00BB650C" w:rsidRPr="00337C41">
        <w:rPr>
          <w:rFonts w:ascii="Times New Roman" w:hAnsi="Times New Roman"/>
          <w:bCs/>
          <w:sz w:val="24"/>
          <w:szCs w:val="24"/>
        </w:rPr>
        <w:t>p=0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B650C" w:rsidRPr="00337C41">
        <w:rPr>
          <w:rFonts w:ascii="Times New Roman" w:hAnsi="Times New Roman"/>
          <w:bCs/>
          <w:sz w:val="24"/>
          <w:szCs w:val="24"/>
        </w:rPr>
        <w:t>03, LASI 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B650C" w:rsidRPr="00337C41">
        <w:rPr>
          <w:rFonts w:ascii="Times New Roman" w:hAnsi="Times New Roman"/>
          <w:bCs/>
          <w:sz w:val="24"/>
          <w:szCs w:val="24"/>
        </w:rPr>
        <w:t>2</w:t>
      </w:r>
      <w:r w:rsidR="00337C41" w:rsidRPr="00337C41">
        <w:rPr>
          <w:rFonts w:ascii="Times New Roman" w:hAnsi="Times New Roman"/>
          <w:bCs/>
          <w:sz w:val="24"/>
          <w:szCs w:val="24"/>
        </w:rPr>
        <w:t xml:space="preserve">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C0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IQR 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18;0</w:t>
      </w:r>
      <w:r w:rsidR="00E21A2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37C41" w:rsidRPr="00337C41">
        <w:rPr>
          <w:rFonts w:ascii="Times New Roman" w:hAnsi="Times New Roman" w:cs="Times New Roman"/>
          <w:color w:val="000000" w:themeColor="text1"/>
          <w:sz w:val="24"/>
          <w:szCs w:val="24"/>
        </w:rPr>
        <w:t>27)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 vs</w:t>
      </w:r>
      <w:r w:rsidR="00BF174E">
        <w:rPr>
          <w:rFonts w:ascii="Times New Roman" w:hAnsi="Times New Roman"/>
          <w:bCs/>
          <w:sz w:val="24"/>
          <w:szCs w:val="24"/>
        </w:rPr>
        <w:t>.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 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B650C" w:rsidRPr="00337C41">
        <w:rPr>
          <w:rFonts w:ascii="Times New Roman" w:hAnsi="Times New Roman"/>
          <w:bCs/>
          <w:sz w:val="24"/>
          <w:szCs w:val="24"/>
        </w:rPr>
        <w:t xml:space="preserve">12 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(</w:t>
      </w:r>
      <w:r w:rsidR="00EC0B7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IQR 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10;0</w:t>
      </w:r>
      <w:r w:rsidR="00E21A2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337C41" w:rsidRPr="00337C4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14) </w:t>
      </w:r>
      <w:r w:rsidR="00BB650C" w:rsidRPr="00337C41">
        <w:rPr>
          <w:rFonts w:ascii="Times New Roman" w:hAnsi="Times New Roman"/>
          <w:bCs/>
          <w:sz w:val="24"/>
          <w:szCs w:val="24"/>
        </w:rPr>
        <w:t>p&lt;0</w:t>
      </w:r>
      <w:r w:rsidR="000A70D7" w:rsidRPr="00337C41">
        <w:rPr>
          <w:rFonts w:ascii="Times New Roman" w:hAnsi="Times New Roman"/>
          <w:bCs/>
          <w:sz w:val="24"/>
          <w:szCs w:val="24"/>
        </w:rPr>
        <w:t>,</w:t>
      </w:r>
      <w:r w:rsidR="00BB650C" w:rsidRPr="00337C41">
        <w:rPr>
          <w:rFonts w:ascii="Times New Roman" w:hAnsi="Times New Roman"/>
          <w:bCs/>
          <w:sz w:val="24"/>
          <w:szCs w:val="24"/>
        </w:rPr>
        <w:t>0</w:t>
      </w:r>
      <w:r w:rsidR="004F75C9">
        <w:rPr>
          <w:rFonts w:ascii="Times New Roman" w:hAnsi="Times New Roman"/>
          <w:bCs/>
          <w:sz w:val="24"/>
          <w:szCs w:val="24"/>
        </w:rPr>
        <w:t>0</w:t>
      </w:r>
      <w:r w:rsidR="00BB650C" w:rsidRPr="00337C41">
        <w:rPr>
          <w:rFonts w:ascii="Times New Roman" w:hAnsi="Times New Roman"/>
          <w:bCs/>
          <w:sz w:val="24"/>
          <w:szCs w:val="24"/>
        </w:rPr>
        <w:t>1).</w:t>
      </w:r>
    </w:p>
    <w:p w14:paraId="219A3A96" w14:textId="2C1D0510" w:rsidR="00480BCF" w:rsidRDefault="000B1C51" w:rsidP="00A77CFF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41555">
        <w:rPr>
          <w:rFonts w:ascii="Times New Roman" w:hAnsi="Times New Roman"/>
          <w:bCs/>
          <w:sz w:val="24"/>
          <w:szCs w:val="24"/>
        </w:rPr>
        <w:t xml:space="preserve">Podsumowując, </w:t>
      </w:r>
      <w:r w:rsidR="0011116D">
        <w:rPr>
          <w:rFonts w:ascii="Times New Roman" w:hAnsi="Times New Roman"/>
          <w:bCs/>
          <w:sz w:val="24"/>
          <w:szCs w:val="24"/>
        </w:rPr>
        <w:t xml:space="preserve">na podstawie przeprowadzonych </w:t>
      </w:r>
      <w:r w:rsidR="0062151A" w:rsidRPr="00541555">
        <w:rPr>
          <w:rFonts w:ascii="Times New Roman" w:hAnsi="Times New Roman"/>
          <w:bCs/>
          <w:sz w:val="24"/>
          <w:szCs w:val="24"/>
        </w:rPr>
        <w:t>bada</w:t>
      </w:r>
      <w:r w:rsidR="0011116D">
        <w:rPr>
          <w:rFonts w:ascii="Times New Roman" w:hAnsi="Times New Roman"/>
          <w:bCs/>
          <w:sz w:val="24"/>
          <w:szCs w:val="24"/>
        </w:rPr>
        <w:t>ń</w:t>
      </w:r>
      <w:r w:rsidR="0062151A" w:rsidRPr="00541555">
        <w:rPr>
          <w:rFonts w:ascii="Times New Roman" w:hAnsi="Times New Roman"/>
          <w:bCs/>
          <w:sz w:val="24"/>
          <w:szCs w:val="24"/>
        </w:rPr>
        <w:t xml:space="preserve"> </w:t>
      </w:r>
      <w:r w:rsidR="0011116D">
        <w:rPr>
          <w:rFonts w:ascii="Times New Roman" w:hAnsi="Times New Roman"/>
          <w:bCs/>
          <w:sz w:val="24"/>
          <w:szCs w:val="24"/>
        </w:rPr>
        <w:t>ustalono</w:t>
      </w:r>
      <w:r w:rsidR="0062151A" w:rsidRPr="00541555">
        <w:rPr>
          <w:rFonts w:ascii="Times New Roman" w:hAnsi="Times New Roman"/>
          <w:bCs/>
          <w:sz w:val="24"/>
          <w:szCs w:val="24"/>
        </w:rPr>
        <w:t xml:space="preserve"> nowe </w:t>
      </w:r>
      <w:r w:rsidR="00CF515C">
        <w:rPr>
          <w:rFonts w:ascii="Times New Roman" w:hAnsi="Times New Roman"/>
          <w:bCs/>
          <w:sz w:val="24"/>
          <w:szCs w:val="24"/>
        </w:rPr>
        <w:t xml:space="preserve">obiecujące </w:t>
      </w:r>
      <w:r w:rsidR="0062151A" w:rsidRPr="00541555">
        <w:rPr>
          <w:rFonts w:ascii="Times New Roman" w:hAnsi="Times New Roman"/>
          <w:bCs/>
          <w:sz w:val="24"/>
          <w:szCs w:val="24"/>
        </w:rPr>
        <w:t>czynniki ryzyka niekorzystnego przebiegu choroby u dzieci z kardiomiopati</w:t>
      </w:r>
      <w:r w:rsidR="009B02A1">
        <w:rPr>
          <w:rFonts w:ascii="Times New Roman" w:hAnsi="Times New Roman"/>
          <w:bCs/>
          <w:sz w:val="24"/>
          <w:szCs w:val="24"/>
        </w:rPr>
        <w:t>ą</w:t>
      </w:r>
      <w:r w:rsidR="00E04502">
        <w:rPr>
          <w:rFonts w:ascii="Times New Roman" w:hAnsi="Times New Roman"/>
          <w:bCs/>
          <w:sz w:val="24"/>
          <w:szCs w:val="24"/>
        </w:rPr>
        <w:t xml:space="preserve"> rozstrzeniową, przerostową oraz niescaleniem mięśnia lewej komory</w:t>
      </w:r>
      <w:r w:rsidR="009F0007">
        <w:rPr>
          <w:rFonts w:ascii="Times New Roman" w:hAnsi="Times New Roman"/>
          <w:bCs/>
          <w:sz w:val="24"/>
          <w:szCs w:val="24"/>
        </w:rPr>
        <w:t xml:space="preserve">. </w:t>
      </w:r>
      <w:r w:rsidR="0062151A" w:rsidRPr="00541555">
        <w:rPr>
          <w:rFonts w:ascii="Times New Roman" w:hAnsi="Times New Roman"/>
          <w:bCs/>
          <w:sz w:val="24"/>
          <w:szCs w:val="24"/>
        </w:rPr>
        <w:t xml:space="preserve">Ponadto, przedstawiono parametry, które mogą być pomocne w </w:t>
      </w:r>
      <w:r w:rsidR="0011116D">
        <w:rPr>
          <w:rFonts w:ascii="Times New Roman" w:hAnsi="Times New Roman"/>
          <w:bCs/>
          <w:sz w:val="24"/>
          <w:szCs w:val="24"/>
        </w:rPr>
        <w:t xml:space="preserve">zidentyfikowaniu </w:t>
      </w:r>
      <w:r w:rsidR="0062151A" w:rsidRPr="00541555">
        <w:rPr>
          <w:rFonts w:ascii="Times New Roman" w:hAnsi="Times New Roman"/>
          <w:bCs/>
          <w:sz w:val="24"/>
          <w:szCs w:val="24"/>
        </w:rPr>
        <w:t xml:space="preserve">dzieci </w:t>
      </w:r>
      <w:r w:rsidR="00634198">
        <w:rPr>
          <w:rFonts w:ascii="Times New Roman" w:hAnsi="Times New Roman"/>
          <w:bCs/>
          <w:sz w:val="24"/>
          <w:szCs w:val="24"/>
        </w:rPr>
        <w:t>z chorobą o łagodniejszym fenotypie</w:t>
      </w:r>
      <w:r w:rsidR="00FE7F2E">
        <w:rPr>
          <w:rFonts w:ascii="Times New Roman" w:hAnsi="Times New Roman"/>
          <w:bCs/>
          <w:sz w:val="24"/>
          <w:szCs w:val="24"/>
        </w:rPr>
        <w:t xml:space="preserve"> </w:t>
      </w:r>
      <w:r w:rsidR="000A70D7">
        <w:rPr>
          <w:rFonts w:ascii="Times New Roman" w:hAnsi="Times New Roman"/>
          <w:bCs/>
          <w:sz w:val="24"/>
          <w:szCs w:val="24"/>
        </w:rPr>
        <w:t>i</w:t>
      </w:r>
      <w:r w:rsidR="00FE7F2E" w:rsidRPr="00541555">
        <w:rPr>
          <w:rFonts w:ascii="Times New Roman" w:hAnsi="Times New Roman"/>
          <w:bCs/>
          <w:sz w:val="24"/>
          <w:szCs w:val="24"/>
        </w:rPr>
        <w:t xml:space="preserve"> wczesnym stadium kardiomiopati</w:t>
      </w:r>
      <w:r w:rsidR="00FE7F2E">
        <w:rPr>
          <w:rFonts w:ascii="Times New Roman" w:hAnsi="Times New Roman"/>
          <w:bCs/>
          <w:sz w:val="24"/>
          <w:szCs w:val="24"/>
        </w:rPr>
        <w:t>i</w:t>
      </w:r>
      <w:r w:rsidR="0062151A" w:rsidRPr="00541555">
        <w:rPr>
          <w:rFonts w:ascii="Times New Roman" w:hAnsi="Times New Roman"/>
          <w:bCs/>
          <w:sz w:val="24"/>
          <w:szCs w:val="24"/>
        </w:rPr>
        <w:t xml:space="preserve">. </w:t>
      </w:r>
      <w:bookmarkEnd w:id="0"/>
      <w:bookmarkEnd w:id="1"/>
    </w:p>
    <w:bookmarkEnd w:id="2"/>
    <w:p w14:paraId="35D89006" w14:textId="77777777" w:rsidR="00480BCF" w:rsidRDefault="00480BCF" w:rsidP="00331E9B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169F290" w14:textId="77777777" w:rsidR="00480BCF" w:rsidRDefault="00480BCF" w:rsidP="00331E9B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FF918EE" w14:textId="77777777" w:rsidR="00480BCF" w:rsidRDefault="00480BCF" w:rsidP="00331E9B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E21E3DB" w14:textId="77777777" w:rsidR="0025222D" w:rsidRPr="00B9372A" w:rsidRDefault="0025222D" w:rsidP="0025222D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308BC3A9" w14:textId="77777777" w:rsidR="0025222D" w:rsidRPr="00B9372A" w:rsidRDefault="0025222D" w:rsidP="0025222D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0427C9B7" w14:textId="66552248" w:rsidR="00992494" w:rsidRPr="00AE672E" w:rsidRDefault="00992494" w:rsidP="0099249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sectPr w:rsidR="00992494" w:rsidRPr="00AE672E" w:rsidSect="003F51E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418" w:bottom="993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E99F7" w14:textId="77777777" w:rsidR="00317D52" w:rsidRPr="00541555" w:rsidRDefault="00317D52" w:rsidP="00992494">
      <w:pPr>
        <w:spacing w:after="0" w:line="240" w:lineRule="auto"/>
      </w:pPr>
      <w:r w:rsidRPr="00541555">
        <w:separator/>
      </w:r>
    </w:p>
  </w:endnote>
  <w:endnote w:type="continuationSeparator" w:id="0">
    <w:p w14:paraId="21606C8C" w14:textId="77777777" w:rsidR="00317D52" w:rsidRPr="00541555" w:rsidRDefault="00317D52" w:rsidP="00992494">
      <w:pPr>
        <w:spacing w:after="0" w:line="240" w:lineRule="auto"/>
      </w:pPr>
      <w:r w:rsidRPr="005415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69784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2DC5840" w14:textId="00573142" w:rsidR="00992494" w:rsidRPr="00541555" w:rsidRDefault="00992494" w:rsidP="00541555">
        <w:pPr>
          <w:pStyle w:val="Stopka"/>
          <w:jc w:val="right"/>
          <w:rPr>
            <w:rFonts w:ascii="Times New Roman" w:hAnsi="Times New Roman" w:cs="Times New Roman"/>
          </w:rPr>
        </w:pPr>
        <w:r w:rsidRPr="00541555">
          <w:rPr>
            <w:rFonts w:ascii="Times New Roman" w:hAnsi="Times New Roman" w:cs="Times New Roman"/>
          </w:rPr>
          <w:fldChar w:fldCharType="begin"/>
        </w:r>
        <w:r w:rsidRPr="00541555">
          <w:rPr>
            <w:rFonts w:ascii="Times New Roman" w:hAnsi="Times New Roman" w:cs="Times New Roman"/>
          </w:rPr>
          <w:instrText>PAGE   \* MERGEFORMAT</w:instrText>
        </w:r>
        <w:r w:rsidRPr="00541555">
          <w:rPr>
            <w:rFonts w:ascii="Times New Roman" w:hAnsi="Times New Roman" w:cs="Times New Roman"/>
          </w:rPr>
          <w:fldChar w:fldCharType="separate"/>
        </w:r>
        <w:r w:rsidRPr="00541555">
          <w:rPr>
            <w:rFonts w:ascii="Times New Roman" w:hAnsi="Times New Roman" w:cs="Times New Roman"/>
          </w:rPr>
          <w:t>2</w:t>
        </w:r>
        <w:r w:rsidRPr="00541555">
          <w:rPr>
            <w:rFonts w:ascii="Times New Roman" w:hAnsi="Times New Roman" w:cs="Times New Roman"/>
          </w:rPr>
          <w:fldChar w:fldCharType="end"/>
        </w:r>
      </w:p>
    </w:sdtContent>
  </w:sdt>
  <w:p w14:paraId="6A508B90" w14:textId="77777777" w:rsidR="00992494" w:rsidRPr="00541555" w:rsidRDefault="00992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7FD3D" w14:textId="77777777" w:rsidR="00317D52" w:rsidRPr="00541555" w:rsidRDefault="00317D52" w:rsidP="00992494">
      <w:pPr>
        <w:spacing w:after="0" w:line="240" w:lineRule="auto"/>
      </w:pPr>
      <w:r w:rsidRPr="00541555">
        <w:separator/>
      </w:r>
    </w:p>
  </w:footnote>
  <w:footnote w:type="continuationSeparator" w:id="0">
    <w:p w14:paraId="473A1D31" w14:textId="77777777" w:rsidR="00317D52" w:rsidRPr="00541555" w:rsidRDefault="00317D52" w:rsidP="00992494">
      <w:pPr>
        <w:spacing w:after="0" w:line="240" w:lineRule="auto"/>
      </w:pPr>
      <w:r w:rsidRPr="0054155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4DF60" w14:textId="77777777" w:rsidR="003321C2" w:rsidRPr="00541555" w:rsidRDefault="000B0AC4">
    <w:pPr>
      <w:pStyle w:val="Nagwek"/>
      <w:rPr>
        <w:lang w:val="pl-PL"/>
      </w:rPr>
    </w:pPr>
    <w:r>
      <w:rPr>
        <w:lang w:val="pl-PL"/>
      </w:rPr>
      <w:pict w14:anchorId="0B457E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4163639" o:spid="_x0000_s1026" type="#_x0000_t136" style="position:absolute;margin-left:0;margin-top:0;width:439.5pt;height:159.7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2in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D75FE" w14:textId="77777777" w:rsidR="003321C2" w:rsidRPr="00541555" w:rsidRDefault="000B0AC4">
    <w:pPr>
      <w:pStyle w:val="Nagwek"/>
      <w:spacing w:after="0" w:line="240" w:lineRule="auto"/>
      <w:rPr>
        <w:rFonts w:ascii="Times New Roman" w:hAnsi="Times New Roman"/>
        <w:sz w:val="20"/>
        <w:szCs w:val="20"/>
        <w:lang w:val="pl-PL"/>
      </w:rPr>
    </w:pPr>
    <w:r>
      <w:rPr>
        <w:rFonts w:ascii="Times New Roman" w:hAnsi="Times New Roman"/>
        <w:sz w:val="20"/>
        <w:szCs w:val="20"/>
        <w:lang w:val="pl-PL"/>
      </w:rPr>
      <w:pict w14:anchorId="7E75D18C">
        <v:rect id="_x0000_i1025" style="width:0;height:1.5pt" o:hralign="center" o:hrstd="t" o:hr="t" fillcolor="gray" stroked="f"/>
      </w:pict>
    </w:r>
  </w:p>
  <w:p w14:paraId="4D245648" w14:textId="77777777" w:rsidR="003321C2" w:rsidRPr="00541555" w:rsidRDefault="003321C2">
    <w:pPr>
      <w:pStyle w:val="Nagwek"/>
      <w:spacing w:after="0" w:line="240" w:lineRule="auto"/>
      <w:rPr>
        <w:rFonts w:ascii="Times New Roman" w:hAnsi="Times New Roman"/>
        <w:sz w:val="20"/>
        <w:szCs w:val="20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D120B" w14:textId="77777777" w:rsidR="003321C2" w:rsidRPr="00541555" w:rsidRDefault="000B0AC4">
    <w:pPr>
      <w:pStyle w:val="Nagwek"/>
      <w:rPr>
        <w:lang w:val="pl-PL"/>
      </w:rPr>
    </w:pPr>
    <w:r>
      <w:rPr>
        <w:lang w:val="pl-PL"/>
      </w:rPr>
      <w:pict w14:anchorId="041D98A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4163638" o:spid="_x0000_s1025" type="#_x0000_t136" style="position:absolute;margin-left:0;margin-top:0;width:439.5pt;height:159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2in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519AA"/>
    <w:multiLevelType w:val="hybridMultilevel"/>
    <w:tmpl w:val="6BCE3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D22C8"/>
    <w:multiLevelType w:val="hybridMultilevel"/>
    <w:tmpl w:val="411E8572"/>
    <w:lvl w:ilvl="0" w:tplc="E0CEE024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82158"/>
    <w:multiLevelType w:val="hybridMultilevel"/>
    <w:tmpl w:val="3F5C1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D678E"/>
    <w:multiLevelType w:val="hybridMultilevel"/>
    <w:tmpl w:val="442254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65BF4"/>
    <w:multiLevelType w:val="hybridMultilevel"/>
    <w:tmpl w:val="CA607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11CE6"/>
    <w:multiLevelType w:val="hybridMultilevel"/>
    <w:tmpl w:val="5FE65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E22C4"/>
    <w:multiLevelType w:val="hybridMultilevel"/>
    <w:tmpl w:val="2A928B22"/>
    <w:lvl w:ilvl="0" w:tplc="3D2074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35B7A"/>
    <w:multiLevelType w:val="hybridMultilevel"/>
    <w:tmpl w:val="1D9EB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24641">
    <w:abstractNumId w:val="2"/>
  </w:num>
  <w:num w:numId="2" w16cid:durableId="659650394">
    <w:abstractNumId w:val="0"/>
  </w:num>
  <w:num w:numId="3" w16cid:durableId="434400061">
    <w:abstractNumId w:val="7"/>
  </w:num>
  <w:num w:numId="4" w16cid:durableId="1841851739">
    <w:abstractNumId w:val="6"/>
  </w:num>
  <w:num w:numId="5" w16cid:durableId="1385447522">
    <w:abstractNumId w:val="1"/>
  </w:num>
  <w:num w:numId="6" w16cid:durableId="1268931155">
    <w:abstractNumId w:val="4"/>
  </w:num>
  <w:num w:numId="7" w16cid:durableId="1807117423">
    <w:abstractNumId w:val="5"/>
  </w:num>
  <w:num w:numId="8" w16cid:durableId="207185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AMA Copy&lt;/Style&gt;&lt;LeftDelim&gt;{&lt;/LeftDelim&gt;&lt;RightDelim&gt;}&lt;/RightDelim&gt;&lt;FontName&gt;Aptos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svwpsz5hv0xdzed20oxw9wsxezzppv50xws&quot;&gt;doktorat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/record-ids&gt;&lt;/item&gt;&lt;/Libraries&gt;"/>
  </w:docVars>
  <w:rsids>
    <w:rsidRoot w:val="000318EE"/>
    <w:rsid w:val="00000AB6"/>
    <w:rsid w:val="00013BE3"/>
    <w:rsid w:val="00014B05"/>
    <w:rsid w:val="00015940"/>
    <w:rsid w:val="00020C7A"/>
    <w:rsid w:val="00024B12"/>
    <w:rsid w:val="000262CC"/>
    <w:rsid w:val="000318EE"/>
    <w:rsid w:val="00034F22"/>
    <w:rsid w:val="00035A05"/>
    <w:rsid w:val="00055614"/>
    <w:rsid w:val="00063282"/>
    <w:rsid w:val="000719EC"/>
    <w:rsid w:val="00073D58"/>
    <w:rsid w:val="00084878"/>
    <w:rsid w:val="00092604"/>
    <w:rsid w:val="000931CF"/>
    <w:rsid w:val="00094FF1"/>
    <w:rsid w:val="000A5E66"/>
    <w:rsid w:val="000A70D7"/>
    <w:rsid w:val="000B0AC4"/>
    <w:rsid w:val="000B1C51"/>
    <w:rsid w:val="000B2EBA"/>
    <w:rsid w:val="000C02AA"/>
    <w:rsid w:val="000C2BFB"/>
    <w:rsid w:val="000D03CE"/>
    <w:rsid w:val="000D0CC7"/>
    <w:rsid w:val="000D23C1"/>
    <w:rsid w:val="000E0E72"/>
    <w:rsid w:val="000E1EE0"/>
    <w:rsid w:val="000E1F0E"/>
    <w:rsid w:val="000E3448"/>
    <w:rsid w:val="000E4A63"/>
    <w:rsid w:val="000F1097"/>
    <w:rsid w:val="001001D7"/>
    <w:rsid w:val="001043A1"/>
    <w:rsid w:val="00105074"/>
    <w:rsid w:val="00107354"/>
    <w:rsid w:val="0011116D"/>
    <w:rsid w:val="001124A5"/>
    <w:rsid w:val="00113169"/>
    <w:rsid w:val="00115EF3"/>
    <w:rsid w:val="00121099"/>
    <w:rsid w:val="0012703E"/>
    <w:rsid w:val="00131DD7"/>
    <w:rsid w:val="001524DC"/>
    <w:rsid w:val="0015496B"/>
    <w:rsid w:val="001569C9"/>
    <w:rsid w:val="001627BB"/>
    <w:rsid w:val="00162DC5"/>
    <w:rsid w:val="0016559A"/>
    <w:rsid w:val="00166889"/>
    <w:rsid w:val="00177680"/>
    <w:rsid w:val="001827EF"/>
    <w:rsid w:val="00184735"/>
    <w:rsid w:val="00194552"/>
    <w:rsid w:val="001B10BA"/>
    <w:rsid w:val="001B7B69"/>
    <w:rsid w:val="001C0A82"/>
    <w:rsid w:val="001D5CF2"/>
    <w:rsid w:val="001E2028"/>
    <w:rsid w:val="00203A75"/>
    <w:rsid w:val="00237D90"/>
    <w:rsid w:val="00240226"/>
    <w:rsid w:val="002443EF"/>
    <w:rsid w:val="00245882"/>
    <w:rsid w:val="0025222D"/>
    <w:rsid w:val="00254D37"/>
    <w:rsid w:val="0025667D"/>
    <w:rsid w:val="00260BB3"/>
    <w:rsid w:val="00271A70"/>
    <w:rsid w:val="002724E7"/>
    <w:rsid w:val="00274514"/>
    <w:rsid w:val="00282C0D"/>
    <w:rsid w:val="00290AA4"/>
    <w:rsid w:val="00291C6E"/>
    <w:rsid w:val="00292305"/>
    <w:rsid w:val="002A0233"/>
    <w:rsid w:val="002A5659"/>
    <w:rsid w:val="002A7FE8"/>
    <w:rsid w:val="002B50AE"/>
    <w:rsid w:val="002B5EEE"/>
    <w:rsid w:val="002D7B99"/>
    <w:rsid w:val="002E0C2E"/>
    <w:rsid w:val="002E38AC"/>
    <w:rsid w:val="002E6CD4"/>
    <w:rsid w:val="002F29C5"/>
    <w:rsid w:val="002F5352"/>
    <w:rsid w:val="00304741"/>
    <w:rsid w:val="00313DEC"/>
    <w:rsid w:val="00317D52"/>
    <w:rsid w:val="003215CA"/>
    <w:rsid w:val="00324B14"/>
    <w:rsid w:val="00331E9B"/>
    <w:rsid w:val="003321C2"/>
    <w:rsid w:val="00337C41"/>
    <w:rsid w:val="00345606"/>
    <w:rsid w:val="0034718A"/>
    <w:rsid w:val="003506AD"/>
    <w:rsid w:val="00350EFF"/>
    <w:rsid w:val="0035453C"/>
    <w:rsid w:val="0036056A"/>
    <w:rsid w:val="003726AA"/>
    <w:rsid w:val="00375853"/>
    <w:rsid w:val="00377B1A"/>
    <w:rsid w:val="00393F66"/>
    <w:rsid w:val="003A3D6C"/>
    <w:rsid w:val="003A6847"/>
    <w:rsid w:val="003A7339"/>
    <w:rsid w:val="003B545D"/>
    <w:rsid w:val="003B63DF"/>
    <w:rsid w:val="003E2A32"/>
    <w:rsid w:val="003E490A"/>
    <w:rsid w:val="003F51ED"/>
    <w:rsid w:val="004164F6"/>
    <w:rsid w:val="0042014B"/>
    <w:rsid w:val="00420CBB"/>
    <w:rsid w:val="00421872"/>
    <w:rsid w:val="00424FF1"/>
    <w:rsid w:val="004261C7"/>
    <w:rsid w:val="00426295"/>
    <w:rsid w:val="004331B4"/>
    <w:rsid w:val="004336D6"/>
    <w:rsid w:val="00440561"/>
    <w:rsid w:val="00446FF9"/>
    <w:rsid w:val="0045224D"/>
    <w:rsid w:val="00452D86"/>
    <w:rsid w:val="00463CEA"/>
    <w:rsid w:val="00466E10"/>
    <w:rsid w:val="00470CD7"/>
    <w:rsid w:val="00471EE8"/>
    <w:rsid w:val="00475C39"/>
    <w:rsid w:val="00480BCF"/>
    <w:rsid w:val="004876A1"/>
    <w:rsid w:val="004907B7"/>
    <w:rsid w:val="004B4040"/>
    <w:rsid w:val="004B522A"/>
    <w:rsid w:val="004C1F29"/>
    <w:rsid w:val="004D66FB"/>
    <w:rsid w:val="004D7963"/>
    <w:rsid w:val="004E1400"/>
    <w:rsid w:val="004E1A73"/>
    <w:rsid w:val="004F099D"/>
    <w:rsid w:val="004F22B1"/>
    <w:rsid w:val="004F75C9"/>
    <w:rsid w:val="0050443D"/>
    <w:rsid w:val="00506D5C"/>
    <w:rsid w:val="005152E5"/>
    <w:rsid w:val="00522CA7"/>
    <w:rsid w:val="00533124"/>
    <w:rsid w:val="00541555"/>
    <w:rsid w:val="005442CC"/>
    <w:rsid w:val="00551AAA"/>
    <w:rsid w:val="00551D8F"/>
    <w:rsid w:val="005524F2"/>
    <w:rsid w:val="00553919"/>
    <w:rsid w:val="005554AD"/>
    <w:rsid w:val="00561115"/>
    <w:rsid w:val="005621A9"/>
    <w:rsid w:val="00562992"/>
    <w:rsid w:val="00566EAF"/>
    <w:rsid w:val="0058167E"/>
    <w:rsid w:val="0058516B"/>
    <w:rsid w:val="00585BD2"/>
    <w:rsid w:val="0059048B"/>
    <w:rsid w:val="0059063B"/>
    <w:rsid w:val="00597C18"/>
    <w:rsid w:val="005A46EC"/>
    <w:rsid w:val="005A55F1"/>
    <w:rsid w:val="005B063B"/>
    <w:rsid w:val="005B0953"/>
    <w:rsid w:val="005B14A0"/>
    <w:rsid w:val="005C2F20"/>
    <w:rsid w:val="005C36CA"/>
    <w:rsid w:val="005C4262"/>
    <w:rsid w:val="005C48DF"/>
    <w:rsid w:val="005C6343"/>
    <w:rsid w:val="005D22C3"/>
    <w:rsid w:val="005D680D"/>
    <w:rsid w:val="005D6B4C"/>
    <w:rsid w:val="005D703E"/>
    <w:rsid w:val="005E14D8"/>
    <w:rsid w:val="005E4C0F"/>
    <w:rsid w:val="005E61C0"/>
    <w:rsid w:val="005E6548"/>
    <w:rsid w:val="005E67C9"/>
    <w:rsid w:val="005E7C63"/>
    <w:rsid w:val="005F13F5"/>
    <w:rsid w:val="005F26C1"/>
    <w:rsid w:val="00601FFF"/>
    <w:rsid w:val="00614233"/>
    <w:rsid w:val="0062151A"/>
    <w:rsid w:val="006218C2"/>
    <w:rsid w:val="0062210B"/>
    <w:rsid w:val="00630B93"/>
    <w:rsid w:val="00634198"/>
    <w:rsid w:val="00644A05"/>
    <w:rsid w:val="00645074"/>
    <w:rsid w:val="00645C46"/>
    <w:rsid w:val="00647B47"/>
    <w:rsid w:val="0065339B"/>
    <w:rsid w:val="00664596"/>
    <w:rsid w:val="006663AD"/>
    <w:rsid w:val="0067265D"/>
    <w:rsid w:val="006734B8"/>
    <w:rsid w:val="0067746C"/>
    <w:rsid w:val="00686B77"/>
    <w:rsid w:val="006912F9"/>
    <w:rsid w:val="00693F5B"/>
    <w:rsid w:val="006959F5"/>
    <w:rsid w:val="00695D28"/>
    <w:rsid w:val="0069670B"/>
    <w:rsid w:val="006A75D9"/>
    <w:rsid w:val="006A7686"/>
    <w:rsid w:val="006B3D2E"/>
    <w:rsid w:val="006C3927"/>
    <w:rsid w:val="006C39F4"/>
    <w:rsid w:val="006C70EC"/>
    <w:rsid w:val="006E44CB"/>
    <w:rsid w:val="006E4672"/>
    <w:rsid w:val="006E5D38"/>
    <w:rsid w:val="006E7CA2"/>
    <w:rsid w:val="006F1D24"/>
    <w:rsid w:val="006F3102"/>
    <w:rsid w:val="006F5FD4"/>
    <w:rsid w:val="00701956"/>
    <w:rsid w:val="00701AD9"/>
    <w:rsid w:val="0070492C"/>
    <w:rsid w:val="00715F29"/>
    <w:rsid w:val="007174DA"/>
    <w:rsid w:val="0073017F"/>
    <w:rsid w:val="007373E2"/>
    <w:rsid w:val="00737B7A"/>
    <w:rsid w:val="0074175C"/>
    <w:rsid w:val="00742A58"/>
    <w:rsid w:val="00743A81"/>
    <w:rsid w:val="00744D7A"/>
    <w:rsid w:val="00745807"/>
    <w:rsid w:val="00752C6A"/>
    <w:rsid w:val="00753B1D"/>
    <w:rsid w:val="00753B48"/>
    <w:rsid w:val="00754969"/>
    <w:rsid w:val="0075791F"/>
    <w:rsid w:val="00761F3F"/>
    <w:rsid w:val="007626D4"/>
    <w:rsid w:val="007638A3"/>
    <w:rsid w:val="00775326"/>
    <w:rsid w:val="0077584F"/>
    <w:rsid w:val="00777DC3"/>
    <w:rsid w:val="0078248A"/>
    <w:rsid w:val="00787926"/>
    <w:rsid w:val="00792AAE"/>
    <w:rsid w:val="007A12E8"/>
    <w:rsid w:val="007B3437"/>
    <w:rsid w:val="007C0900"/>
    <w:rsid w:val="007C3114"/>
    <w:rsid w:val="007C425C"/>
    <w:rsid w:val="007D0E10"/>
    <w:rsid w:val="007D429D"/>
    <w:rsid w:val="007E21FD"/>
    <w:rsid w:val="007E2384"/>
    <w:rsid w:val="007E4AD1"/>
    <w:rsid w:val="007F04E0"/>
    <w:rsid w:val="007F2517"/>
    <w:rsid w:val="007F34D1"/>
    <w:rsid w:val="007F7216"/>
    <w:rsid w:val="008010B1"/>
    <w:rsid w:val="0080517B"/>
    <w:rsid w:val="00805894"/>
    <w:rsid w:val="008073F8"/>
    <w:rsid w:val="008116F2"/>
    <w:rsid w:val="008214A4"/>
    <w:rsid w:val="00822106"/>
    <w:rsid w:val="00830508"/>
    <w:rsid w:val="008310C1"/>
    <w:rsid w:val="00842916"/>
    <w:rsid w:val="008508ED"/>
    <w:rsid w:val="00853ED8"/>
    <w:rsid w:val="00855B50"/>
    <w:rsid w:val="008568DA"/>
    <w:rsid w:val="00857B0C"/>
    <w:rsid w:val="008668E9"/>
    <w:rsid w:val="00870EAE"/>
    <w:rsid w:val="008722CF"/>
    <w:rsid w:val="008A054D"/>
    <w:rsid w:val="008C09D2"/>
    <w:rsid w:val="008C2F57"/>
    <w:rsid w:val="008C7055"/>
    <w:rsid w:val="008D0E4E"/>
    <w:rsid w:val="008D11A9"/>
    <w:rsid w:val="008D297E"/>
    <w:rsid w:val="008E5D0A"/>
    <w:rsid w:val="00905BA4"/>
    <w:rsid w:val="00917D5C"/>
    <w:rsid w:val="00921146"/>
    <w:rsid w:val="00922EFB"/>
    <w:rsid w:val="00925E64"/>
    <w:rsid w:val="00927A4D"/>
    <w:rsid w:val="00944F03"/>
    <w:rsid w:val="009520B9"/>
    <w:rsid w:val="00955B59"/>
    <w:rsid w:val="009621E1"/>
    <w:rsid w:val="0097224E"/>
    <w:rsid w:val="0097239B"/>
    <w:rsid w:val="00972927"/>
    <w:rsid w:val="009737CF"/>
    <w:rsid w:val="00976672"/>
    <w:rsid w:val="00977446"/>
    <w:rsid w:val="00980438"/>
    <w:rsid w:val="009831B3"/>
    <w:rsid w:val="00990B21"/>
    <w:rsid w:val="00991E36"/>
    <w:rsid w:val="00992494"/>
    <w:rsid w:val="00995A7B"/>
    <w:rsid w:val="009A616F"/>
    <w:rsid w:val="009B02A1"/>
    <w:rsid w:val="009B0879"/>
    <w:rsid w:val="009B1254"/>
    <w:rsid w:val="009B1294"/>
    <w:rsid w:val="009B42B9"/>
    <w:rsid w:val="009B7EAC"/>
    <w:rsid w:val="009C08BB"/>
    <w:rsid w:val="009C2953"/>
    <w:rsid w:val="009D051A"/>
    <w:rsid w:val="009D73D7"/>
    <w:rsid w:val="009D7549"/>
    <w:rsid w:val="009F0007"/>
    <w:rsid w:val="009F310A"/>
    <w:rsid w:val="009F4172"/>
    <w:rsid w:val="009F432F"/>
    <w:rsid w:val="009F5518"/>
    <w:rsid w:val="009F580D"/>
    <w:rsid w:val="009F670F"/>
    <w:rsid w:val="00A05025"/>
    <w:rsid w:val="00A05424"/>
    <w:rsid w:val="00A12F08"/>
    <w:rsid w:val="00A209AE"/>
    <w:rsid w:val="00A25332"/>
    <w:rsid w:val="00A26205"/>
    <w:rsid w:val="00A333A9"/>
    <w:rsid w:val="00A34AFB"/>
    <w:rsid w:val="00A35040"/>
    <w:rsid w:val="00A37D02"/>
    <w:rsid w:val="00A41B72"/>
    <w:rsid w:val="00A425ED"/>
    <w:rsid w:val="00A5677C"/>
    <w:rsid w:val="00A60B61"/>
    <w:rsid w:val="00A62956"/>
    <w:rsid w:val="00A77B6A"/>
    <w:rsid w:val="00A77CFF"/>
    <w:rsid w:val="00A843A4"/>
    <w:rsid w:val="00A8543C"/>
    <w:rsid w:val="00A87390"/>
    <w:rsid w:val="00A906CC"/>
    <w:rsid w:val="00A91206"/>
    <w:rsid w:val="00A938AD"/>
    <w:rsid w:val="00AB39C2"/>
    <w:rsid w:val="00AC232D"/>
    <w:rsid w:val="00AC7A15"/>
    <w:rsid w:val="00AE0229"/>
    <w:rsid w:val="00AE4F04"/>
    <w:rsid w:val="00AE6380"/>
    <w:rsid w:val="00AE672E"/>
    <w:rsid w:val="00B02B67"/>
    <w:rsid w:val="00B14514"/>
    <w:rsid w:val="00B14D1A"/>
    <w:rsid w:val="00B215CD"/>
    <w:rsid w:val="00B23C4A"/>
    <w:rsid w:val="00B273F3"/>
    <w:rsid w:val="00B3207A"/>
    <w:rsid w:val="00B35AFF"/>
    <w:rsid w:val="00B371ED"/>
    <w:rsid w:val="00B40E25"/>
    <w:rsid w:val="00B55544"/>
    <w:rsid w:val="00B723C2"/>
    <w:rsid w:val="00B73DF3"/>
    <w:rsid w:val="00B75515"/>
    <w:rsid w:val="00B87D6F"/>
    <w:rsid w:val="00B9372A"/>
    <w:rsid w:val="00BA132B"/>
    <w:rsid w:val="00BA1AE9"/>
    <w:rsid w:val="00BB56B9"/>
    <w:rsid w:val="00BB58EA"/>
    <w:rsid w:val="00BB650C"/>
    <w:rsid w:val="00BB665E"/>
    <w:rsid w:val="00BB7492"/>
    <w:rsid w:val="00BC39CF"/>
    <w:rsid w:val="00BD54FD"/>
    <w:rsid w:val="00BE3F1C"/>
    <w:rsid w:val="00BF174E"/>
    <w:rsid w:val="00BF6C0A"/>
    <w:rsid w:val="00C0037B"/>
    <w:rsid w:val="00C15471"/>
    <w:rsid w:val="00C20390"/>
    <w:rsid w:val="00C273F3"/>
    <w:rsid w:val="00C367B1"/>
    <w:rsid w:val="00C372EA"/>
    <w:rsid w:val="00C40D15"/>
    <w:rsid w:val="00C43FAF"/>
    <w:rsid w:val="00C53330"/>
    <w:rsid w:val="00C558B3"/>
    <w:rsid w:val="00C66B60"/>
    <w:rsid w:val="00C70477"/>
    <w:rsid w:val="00C72513"/>
    <w:rsid w:val="00C82B8A"/>
    <w:rsid w:val="00C84467"/>
    <w:rsid w:val="00C84D19"/>
    <w:rsid w:val="00C8625F"/>
    <w:rsid w:val="00C91FF8"/>
    <w:rsid w:val="00C9532F"/>
    <w:rsid w:val="00CA1C96"/>
    <w:rsid w:val="00CA1CB3"/>
    <w:rsid w:val="00CA4C4B"/>
    <w:rsid w:val="00CB6007"/>
    <w:rsid w:val="00CC0828"/>
    <w:rsid w:val="00CE2EEB"/>
    <w:rsid w:val="00CE3B50"/>
    <w:rsid w:val="00CF515C"/>
    <w:rsid w:val="00D01351"/>
    <w:rsid w:val="00D018F3"/>
    <w:rsid w:val="00D01D25"/>
    <w:rsid w:val="00D04B82"/>
    <w:rsid w:val="00D0655C"/>
    <w:rsid w:val="00D146BD"/>
    <w:rsid w:val="00D163CA"/>
    <w:rsid w:val="00D23544"/>
    <w:rsid w:val="00D26DEA"/>
    <w:rsid w:val="00D27D14"/>
    <w:rsid w:val="00D440EC"/>
    <w:rsid w:val="00D473A4"/>
    <w:rsid w:val="00D644F1"/>
    <w:rsid w:val="00D649B7"/>
    <w:rsid w:val="00D7495D"/>
    <w:rsid w:val="00D810BE"/>
    <w:rsid w:val="00D90E30"/>
    <w:rsid w:val="00DA6766"/>
    <w:rsid w:val="00DA6C67"/>
    <w:rsid w:val="00DB3D66"/>
    <w:rsid w:val="00DB4905"/>
    <w:rsid w:val="00DC1FAF"/>
    <w:rsid w:val="00DC539E"/>
    <w:rsid w:val="00DD38AB"/>
    <w:rsid w:val="00DD462F"/>
    <w:rsid w:val="00DE1263"/>
    <w:rsid w:val="00DE3DB9"/>
    <w:rsid w:val="00DE5777"/>
    <w:rsid w:val="00DF2817"/>
    <w:rsid w:val="00E04502"/>
    <w:rsid w:val="00E11179"/>
    <w:rsid w:val="00E1186A"/>
    <w:rsid w:val="00E12F37"/>
    <w:rsid w:val="00E13B23"/>
    <w:rsid w:val="00E141C7"/>
    <w:rsid w:val="00E15D3E"/>
    <w:rsid w:val="00E16B6A"/>
    <w:rsid w:val="00E20487"/>
    <w:rsid w:val="00E21A2E"/>
    <w:rsid w:val="00E261A9"/>
    <w:rsid w:val="00E40712"/>
    <w:rsid w:val="00E5019A"/>
    <w:rsid w:val="00E50609"/>
    <w:rsid w:val="00E50F90"/>
    <w:rsid w:val="00E61EE1"/>
    <w:rsid w:val="00E63DBF"/>
    <w:rsid w:val="00E71D37"/>
    <w:rsid w:val="00E74565"/>
    <w:rsid w:val="00E757D3"/>
    <w:rsid w:val="00E804A5"/>
    <w:rsid w:val="00E83278"/>
    <w:rsid w:val="00E85A47"/>
    <w:rsid w:val="00E90C5F"/>
    <w:rsid w:val="00E92864"/>
    <w:rsid w:val="00E931B1"/>
    <w:rsid w:val="00E936FD"/>
    <w:rsid w:val="00EB1180"/>
    <w:rsid w:val="00EB5D5F"/>
    <w:rsid w:val="00EC0B73"/>
    <w:rsid w:val="00EC25C4"/>
    <w:rsid w:val="00EC390C"/>
    <w:rsid w:val="00ED3AE7"/>
    <w:rsid w:val="00EE6100"/>
    <w:rsid w:val="00EF54E5"/>
    <w:rsid w:val="00F00739"/>
    <w:rsid w:val="00F06EB5"/>
    <w:rsid w:val="00F13643"/>
    <w:rsid w:val="00F1541D"/>
    <w:rsid w:val="00F1787E"/>
    <w:rsid w:val="00F22B26"/>
    <w:rsid w:val="00F3087B"/>
    <w:rsid w:val="00F32CFF"/>
    <w:rsid w:val="00F44363"/>
    <w:rsid w:val="00F45730"/>
    <w:rsid w:val="00F501A1"/>
    <w:rsid w:val="00F57F83"/>
    <w:rsid w:val="00F626E1"/>
    <w:rsid w:val="00F70E9B"/>
    <w:rsid w:val="00F877A8"/>
    <w:rsid w:val="00F90184"/>
    <w:rsid w:val="00F92047"/>
    <w:rsid w:val="00FA06EC"/>
    <w:rsid w:val="00FA1172"/>
    <w:rsid w:val="00FA29B0"/>
    <w:rsid w:val="00FA7051"/>
    <w:rsid w:val="00FB0FCC"/>
    <w:rsid w:val="00FB4F3E"/>
    <w:rsid w:val="00FB5160"/>
    <w:rsid w:val="00FC344A"/>
    <w:rsid w:val="00FD05D4"/>
    <w:rsid w:val="00FD30B4"/>
    <w:rsid w:val="00FE7F2E"/>
    <w:rsid w:val="00FF22C3"/>
    <w:rsid w:val="00FF5AC8"/>
    <w:rsid w:val="00FF5F1B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284D3"/>
  <w15:chartTrackingRefBased/>
  <w15:docId w15:val="{D2D1C683-B42A-4635-89D9-B6E5CFF7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18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18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18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8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18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18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8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18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18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18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18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18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8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18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18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8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18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18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18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18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18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18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18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18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18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18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18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18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18E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318E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kern w:val="0"/>
      <w:lang w:val="x-none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0318EE"/>
    <w:rPr>
      <w:rFonts w:ascii="Calibri" w:eastAsia="Calibri" w:hAnsi="Calibri" w:cs="Times New Roman"/>
      <w:kern w:val="0"/>
      <w:lang w:val="x-none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92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494"/>
  </w:style>
  <w:style w:type="paragraph" w:customStyle="1" w:styleId="EndNoteBibliographyTitle">
    <w:name w:val="EndNote Bibliography Title"/>
    <w:basedOn w:val="Normalny"/>
    <w:link w:val="EndNoteBibliographyTitleZnak"/>
    <w:rsid w:val="000719EC"/>
    <w:pPr>
      <w:spacing w:after="0"/>
      <w:jc w:val="center"/>
    </w:pPr>
    <w:rPr>
      <w:rFonts w:ascii="Aptos" w:hAnsi="Aptos"/>
      <w:noProof/>
      <w:lang w:val="en-US"/>
    </w:rPr>
  </w:style>
  <w:style w:type="character" w:customStyle="1" w:styleId="EndNoteBibliographyTitleZnak">
    <w:name w:val="EndNote Bibliography Title Znak"/>
    <w:basedOn w:val="Domylnaczcionkaakapitu"/>
    <w:link w:val="EndNoteBibliographyTitle"/>
    <w:rsid w:val="000719EC"/>
    <w:rPr>
      <w:rFonts w:ascii="Aptos" w:hAnsi="Aptos"/>
      <w:noProof/>
      <w:lang w:val="en-US"/>
    </w:rPr>
  </w:style>
  <w:style w:type="paragraph" w:customStyle="1" w:styleId="EndNoteBibliography">
    <w:name w:val="EndNote Bibliography"/>
    <w:basedOn w:val="Normalny"/>
    <w:link w:val="EndNoteBibliographyZnak"/>
    <w:rsid w:val="000719EC"/>
    <w:pPr>
      <w:spacing w:line="240" w:lineRule="auto"/>
    </w:pPr>
    <w:rPr>
      <w:rFonts w:ascii="Aptos" w:hAnsi="Aptos"/>
      <w:noProof/>
      <w:lang w:val="en-US"/>
    </w:rPr>
  </w:style>
  <w:style w:type="character" w:customStyle="1" w:styleId="EndNoteBibliographyZnak">
    <w:name w:val="EndNote Bibliography Znak"/>
    <w:basedOn w:val="Domylnaczcionkaakapitu"/>
    <w:link w:val="EndNoteBibliography"/>
    <w:rsid w:val="000719EC"/>
    <w:rPr>
      <w:rFonts w:ascii="Aptos" w:hAnsi="Aptos"/>
      <w:noProof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22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22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222D"/>
    <w:rPr>
      <w:vertAlign w:val="superscript"/>
    </w:rPr>
  </w:style>
  <w:style w:type="paragraph" w:styleId="Poprawka">
    <w:name w:val="Revision"/>
    <w:hidden/>
    <w:uiPriority w:val="99"/>
    <w:semiHidden/>
    <w:rsid w:val="00420CB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20C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0C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0C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0C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0C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DDFB0-E3E9-4ADB-9B29-E96F04C9F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 Łuczak-Woźniak</dc:creator>
  <cp:keywords/>
  <dc:description/>
  <cp:lastModifiedBy>Katarzyna  Łuczak-Woźniak</cp:lastModifiedBy>
  <cp:revision>4</cp:revision>
  <dcterms:created xsi:type="dcterms:W3CDTF">2024-11-27T08:21:00Z</dcterms:created>
  <dcterms:modified xsi:type="dcterms:W3CDTF">2024-11-27T08:23:00Z</dcterms:modified>
</cp:coreProperties>
</file>