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F7A1461" w14:textId="77777777" w:rsidR="00BF7863" w:rsidRDefault="00BF7863" w:rsidP="00BF7863"/>
    <w:p w14:paraId="496C9C1A" w14:textId="34DA38C4" w:rsidR="00BF7863" w:rsidRPr="004664C8" w:rsidRDefault="00BF7863" w:rsidP="00BF7863">
      <w:pPr>
        <w:pStyle w:val="Nagwek1"/>
        <w:rPr>
          <w:lang w:val="en-US"/>
        </w:rPr>
      </w:pPr>
      <w:bookmarkStart w:id="0" w:name="_Toc145786420"/>
      <w:proofErr w:type="spellStart"/>
      <w:r w:rsidRPr="004664C8">
        <w:rPr>
          <w:lang w:val="en-US"/>
        </w:rPr>
        <w:t>Streszczenie</w:t>
      </w:r>
      <w:proofErr w:type="spellEnd"/>
      <w:r w:rsidRPr="004664C8">
        <w:rPr>
          <w:lang w:val="en-US"/>
        </w:rPr>
        <w:t xml:space="preserve"> w </w:t>
      </w:r>
      <w:proofErr w:type="spellStart"/>
      <w:r w:rsidRPr="004664C8">
        <w:rPr>
          <w:lang w:val="en-US"/>
        </w:rPr>
        <w:t>języku</w:t>
      </w:r>
      <w:proofErr w:type="spellEnd"/>
      <w:r w:rsidRPr="004664C8">
        <w:rPr>
          <w:lang w:val="en-US"/>
        </w:rPr>
        <w:t xml:space="preserve"> </w:t>
      </w:r>
      <w:proofErr w:type="spellStart"/>
      <w:r w:rsidRPr="004664C8">
        <w:rPr>
          <w:lang w:val="en-US"/>
        </w:rPr>
        <w:t>angielskim</w:t>
      </w:r>
      <w:bookmarkEnd w:id="0"/>
      <w:proofErr w:type="spellEnd"/>
    </w:p>
    <w:p w14:paraId="66AD5EEB" w14:textId="77777777" w:rsidR="00BF7863" w:rsidRPr="004664C8" w:rsidRDefault="00BF7863" w:rsidP="00BF7863">
      <w:pPr>
        <w:rPr>
          <w:lang w:val="en-US"/>
        </w:rPr>
      </w:pPr>
    </w:p>
    <w:p w14:paraId="241F5688" w14:textId="77777777" w:rsidR="00BF7863" w:rsidRPr="00F114C9" w:rsidRDefault="00BF7863" w:rsidP="00BF7863">
      <w:pPr>
        <w:ind w:firstLine="708"/>
        <w:rPr>
          <w:szCs w:val="24"/>
          <w:lang w:val="en-US"/>
        </w:rPr>
      </w:pPr>
      <w:r w:rsidRPr="00F114C9">
        <w:rPr>
          <w:szCs w:val="24"/>
          <w:lang w:val="en-US"/>
        </w:rPr>
        <w:t xml:space="preserve">Regardless of numerous studies conducted throughout the ages, anatomy and physiology of thoracic duct and entire lymphatic system still remains unknown and unclear in some aspects. Intricate network of tiny and fragile lymphatic vessels is difficult to visualize, both in living person and in anatomic specimen, therefore some of its physiological aspects remain mystery. Pathology of lymphatic system is still problematic to diagnose and to treat, often requiring months of therapy. Better understanding of anatomy and physiology of lymphatic system may provide knowledge necessary to improve therapeutic options and invent new ones. </w:t>
      </w:r>
    </w:p>
    <w:p w14:paraId="61476E3B" w14:textId="77777777" w:rsidR="00BF7863" w:rsidRPr="00F114C9" w:rsidRDefault="00BF7863" w:rsidP="00BF7863">
      <w:pPr>
        <w:rPr>
          <w:szCs w:val="24"/>
          <w:lang w:val="en-US"/>
        </w:rPr>
      </w:pPr>
      <w:r w:rsidRPr="00F114C9">
        <w:rPr>
          <w:szCs w:val="24"/>
          <w:lang w:val="en-US"/>
        </w:rPr>
        <w:tab/>
        <w:t xml:space="preserve">Ultrasonography is well known, safe method of imaging, that nowadays is widely used in clinical practice. Ultrasonography of thoracic duct is described in scientific literature, however it is not commonly performed, mostly due to lack of practical impact of its results. Better descriptions of normal appearance of thoracic duct in health and in disease may provide better context for usefulness of this study. </w:t>
      </w:r>
    </w:p>
    <w:p w14:paraId="0C5CAA93" w14:textId="77777777" w:rsidR="00BF7863" w:rsidRPr="00F114C9" w:rsidRDefault="00BF7863" w:rsidP="00BF7863">
      <w:pPr>
        <w:rPr>
          <w:szCs w:val="24"/>
          <w:lang w:val="en-US"/>
        </w:rPr>
      </w:pPr>
      <w:r w:rsidRPr="00F114C9">
        <w:rPr>
          <w:szCs w:val="24"/>
          <w:lang w:val="en-US"/>
        </w:rPr>
        <w:tab/>
        <w:t>What appears most interesting regarding physiology of thoracic duct is its spontaneous contractility. This phenomenon was described in other lymphatic vessels in 1</w:t>
      </w:r>
      <w:r>
        <w:rPr>
          <w:szCs w:val="24"/>
          <w:lang w:val="en-US"/>
        </w:rPr>
        <w:t>8</w:t>
      </w:r>
      <w:r w:rsidRPr="00F114C9">
        <w:rPr>
          <w:szCs w:val="24"/>
          <w:lang w:val="en-US"/>
        </w:rPr>
        <w:t xml:space="preserve">th-century, however for thoracic duct it was confirmed in 1950’s. Since that time, numerous in-vivo and in-vitro studies have been conducted to understand its physiology and pathophysiology and to provide information on its practical uses. Ultrasonography was not used for this to date, furthermore no previously published ultrasonographic studies have ever mentioned visible contractility of thoracic duct. </w:t>
      </w:r>
    </w:p>
    <w:p w14:paraId="5A087469" w14:textId="77777777" w:rsidR="00BF7863" w:rsidRPr="00F114C9" w:rsidRDefault="00BF7863" w:rsidP="00BF7863">
      <w:pPr>
        <w:rPr>
          <w:szCs w:val="24"/>
          <w:lang w:val="en-US"/>
        </w:rPr>
      </w:pPr>
      <w:r w:rsidRPr="00F114C9">
        <w:rPr>
          <w:szCs w:val="24"/>
          <w:lang w:val="en-US"/>
        </w:rPr>
        <w:tab/>
        <w:t xml:space="preserve">The goal of this study was to present exemplary images of normal human thoracic duct in its cervical part with ultrasonography, as well as to visualize its spontaneous contractility. 31 healthy volunteers were recruited, each of them underwent three times ultrasonographic examination – first at fasting (using anesthetic criteria of fasting before general anesthesia), second immediately after consuming standardized meal (two units of </w:t>
      </w:r>
      <w:proofErr w:type="spellStart"/>
      <w:r w:rsidRPr="00F114C9">
        <w:rPr>
          <w:szCs w:val="24"/>
          <w:lang w:val="en-US"/>
        </w:rPr>
        <w:t>Nutricia</w:t>
      </w:r>
      <w:proofErr w:type="spellEnd"/>
      <w:r w:rsidRPr="00F114C9">
        <w:rPr>
          <w:szCs w:val="24"/>
          <w:lang w:val="en-US"/>
        </w:rPr>
        <w:t xml:space="preserve">® </w:t>
      </w:r>
      <w:proofErr w:type="spellStart"/>
      <w:r w:rsidRPr="00F114C9">
        <w:rPr>
          <w:szCs w:val="24"/>
          <w:lang w:val="en-US"/>
        </w:rPr>
        <w:t>Nutridrink</w:t>
      </w:r>
      <w:proofErr w:type="spellEnd"/>
      <w:r w:rsidRPr="00F114C9">
        <w:rPr>
          <w:szCs w:val="24"/>
          <w:lang w:val="en-US"/>
        </w:rPr>
        <w:t xml:space="preserve"> Multi </w:t>
      </w:r>
      <w:proofErr w:type="spellStart"/>
      <w:r w:rsidRPr="00F114C9">
        <w:rPr>
          <w:szCs w:val="24"/>
          <w:lang w:val="en-US"/>
        </w:rPr>
        <w:t>Fibre</w:t>
      </w:r>
      <w:proofErr w:type="spellEnd"/>
      <w:r w:rsidRPr="00F114C9">
        <w:rPr>
          <w:szCs w:val="24"/>
          <w:lang w:val="en-US"/>
        </w:rPr>
        <w:t xml:space="preserve">) and third an hour after the meal. Thoracic duct and its </w:t>
      </w:r>
      <w:r w:rsidRPr="00F114C9">
        <w:rPr>
          <w:szCs w:val="24"/>
          <w:lang w:val="en-US"/>
        </w:rPr>
        <w:lastRenderedPageBreak/>
        <w:t>outlet was visualized in every examinee. Exemplary photo and video material captured is presented with commentary, what may be of use for anyone with no experience in performing this kind of study. Contractility of thoracic duct was confirmed in 80</w:t>
      </w:r>
      <w:r>
        <w:rPr>
          <w:szCs w:val="24"/>
          <w:lang w:val="en-US"/>
        </w:rPr>
        <w:t>.</w:t>
      </w:r>
      <w:r w:rsidRPr="00F114C9">
        <w:rPr>
          <w:szCs w:val="24"/>
          <w:lang w:val="en-US"/>
        </w:rPr>
        <w:t>8%-84</w:t>
      </w:r>
      <w:r>
        <w:rPr>
          <w:szCs w:val="24"/>
          <w:lang w:val="en-US"/>
        </w:rPr>
        <w:t>.</w:t>
      </w:r>
      <w:r w:rsidRPr="00F114C9">
        <w:rPr>
          <w:szCs w:val="24"/>
          <w:lang w:val="en-US"/>
        </w:rPr>
        <w:t xml:space="preserve">0% of analyzed video recordings. The protocol used in this study does not allow further interpretation of intensity or frequency of contractility. </w:t>
      </w:r>
    </w:p>
    <w:p w14:paraId="1166C407" w14:textId="77777777" w:rsidR="00BF7863" w:rsidRDefault="00BF7863" w:rsidP="00BF7863">
      <w:pPr>
        <w:rPr>
          <w:szCs w:val="24"/>
          <w:lang w:val="en-US"/>
        </w:rPr>
      </w:pPr>
      <w:r w:rsidRPr="00F114C9">
        <w:rPr>
          <w:szCs w:val="24"/>
          <w:lang w:val="en-US"/>
        </w:rPr>
        <w:tab/>
        <w:t>Presented study shows that ultrasonography is a useful tool for examination of both anatomy and physiology of thoracic duct. One of physiological aspects that may be examined is spontaneous contractility of mentioned vessel, a phenomenon of unknown importance for homeostasis of human body. It is imperative to conduct further research that may bring answers to unanswered questions regarding physiology of human lymphatic system.</w:t>
      </w:r>
    </w:p>
    <w:p w14:paraId="7C9B1CE2" w14:textId="77777777" w:rsidR="009B75E5" w:rsidRPr="00BF7863" w:rsidRDefault="009B75E5">
      <w:pPr>
        <w:rPr>
          <w:lang w:val="en-US"/>
        </w:rPr>
      </w:pPr>
    </w:p>
    <w:sectPr w:rsidR="009B75E5" w:rsidRPr="00BF786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7863"/>
    <w:rsid w:val="000F775C"/>
    <w:rsid w:val="008A0756"/>
    <w:rsid w:val="009B75E5"/>
    <w:rsid w:val="00BF7863"/>
    <w:rsid w:val="00CC6CB5"/>
    <w:rsid w:val="00D30096"/>
    <w:rsid w:val="00D771B3"/>
    <w:rsid w:val="00E76B18"/>
    <w:rsid w:val="00FE022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E66232"/>
  <w15:chartTrackingRefBased/>
  <w15:docId w15:val="{7F580EA0-D5BB-4573-A458-74DC3F833A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BF7863"/>
    <w:pPr>
      <w:spacing w:after="200" w:line="360" w:lineRule="auto"/>
    </w:pPr>
    <w:rPr>
      <w:rFonts w:ascii="Calibri" w:eastAsia="Calibri" w:hAnsi="Calibri" w:cs="Times New Roman"/>
      <w:kern w:val="0"/>
      <w:sz w:val="24"/>
      <w14:ligatures w14:val="none"/>
    </w:rPr>
  </w:style>
  <w:style w:type="paragraph" w:styleId="Nagwek1">
    <w:name w:val="heading 1"/>
    <w:basedOn w:val="Normalny"/>
    <w:next w:val="Normalny"/>
    <w:link w:val="Nagwek1Znak"/>
    <w:uiPriority w:val="9"/>
    <w:qFormat/>
    <w:rsid w:val="00BF7863"/>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Nagwek2">
    <w:name w:val="heading 2"/>
    <w:basedOn w:val="Normalny"/>
    <w:next w:val="Normalny"/>
    <w:link w:val="Nagwek2Znak"/>
    <w:uiPriority w:val="9"/>
    <w:semiHidden/>
    <w:unhideWhenUsed/>
    <w:qFormat/>
    <w:rsid w:val="00BF7863"/>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Nagwek3">
    <w:name w:val="heading 3"/>
    <w:basedOn w:val="Normalny"/>
    <w:next w:val="Normalny"/>
    <w:link w:val="Nagwek3Znak"/>
    <w:uiPriority w:val="9"/>
    <w:semiHidden/>
    <w:unhideWhenUsed/>
    <w:qFormat/>
    <w:rsid w:val="00BF7863"/>
    <w:pPr>
      <w:keepNext/>
      <w:keepLines/>
      <w:spacing w:before="160" w:after="80" w:line="259"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Nagwek4">
    <w:name w:val="heading 4"/>
    <w:basedOn w:val="Normalny"/>
    <w:next w:val="Normalny"/>
    <w:link w:val="Nagwek4Znak"/>
    <w:uiPriority w:val="9"/>
    <w:semiHidden/>
    <w:unhideWhenUsed/>
    <w:qFormat/>
    <w:rsid w:val="00BF7863"/>
    <w:pPr>
      <w:keepNext/>
      <w:keepLines/>
      <w:spacing w:before="80" w:after="40" w:line="259" w:lineRule="auto"/>
      <w:outlineLvl w:val="3"/>
    </w:pPr>
    <w:rPr>
      <w:rFonts w:asciiTheme="minorHAnsi" w:eastAsiaTheme="majorEastAsia" w:hAnsiTheme="minorHAnsi" w:cstheme="majorBidi"/>
      <w:i/>
      <w:iCs/>
      <w:color w:val="0F4761" w:themeColor="accent1" w:themeShade="BF"/>
      <w:kern w:val="2"/>
      <w:sz w:val="22"/>
      <w14:ligatures w14:val="standardContextual"/>
    </w:rPr>
  </w:style>
  <w:style w:type="paragraph" w:styleId="Nagwek5">
    <w:name w:val="heading 5"/>
    <w:basedOn w:val="Normalny"/>
    <w:next w:val="Normalny"/>
    <w:link w:val="Nagwek5Znak"/>
    <w:uiPriority w:val="9"/>
    <w:semiHidden/>
    <w:unhideWhenUsed/>
    <w:qFormat/>
    <w:rsid w:val="00BF7863"/>
    <w:pPr>
      <w:keepNext/>
      <w:keepLines/>
      <w:spacing w:before="80" w:after="40" w:line="259" w:lineRule="auto"/>
      <w:outlineLvl w:val="4"/>
    </w:pPr>
    <w:rPr>
      <w:rFonts w:asciiTheme="minorHAnsi" w:eastAsiaTheme="majorEastAsia" w:hAnsiTheme="minorHAnsi" w:cstheme="majorBidi"/>
      <w:color w:val="0F4761" w:themeColor="accent1" w:themeShade="BF"/>
      <w:kern w:val="2"/>
      <w:sz w:val="22"/>
      <w14:ligatures w14:val="standardContextual"/>
    </w:rPr>
  </w:style>
  <w:style w:type="paragraph" w:styleId="Nagwek6">
    <w:name w:val="heading 6"/>
    <w:basedOn w:val="Normalny"/>
    <w:next w:val="Normalny"/>
    <w:link w:val="Nagwek6Znak"/>
    <w:uiPriority w:val="9"/>
    <w:semiHidden/>
    <w:unhideWhenUsed/>
    <w:qFormat/>
    <w:rsid w:val="00BF7863"/>
    <w:pPr>
      <w:keepNext/>
      <w:keepLines/>
      <w:spacing w:before="40" w:after="0" w:line="259" w:lineRule="auto"/>
      <w:outlineLvl w:val="5"/>
    </w:pPr>
    <w:rPr>
      <w:rFonts w:asciiTheme="minorHAnsi" w:eastAsiaTheme="majorEastAsia" w:hAnsiTheme="minorHAnsi" w:cstheme="majorBidi"/>
      <w:i/>
      <w:iCs/>
      <w:color w:val="595959" w:themeColor="text1" w:themeTint="A6"/>
      <w:kern w:val="2"/>
      <w:sz w:val="22"/>
      <w14:ligatures w14:val="standardContextual"/>
    </w:rPr>
  </w:style>
  <w:style w:type="paragraph" w:styleId="Nagwek7">
    <w:name w:val="heading 7"/>
    <w:basedOn w:val="Normalny"/>
    <w:next w:val="Normalny"/>
    <w:link w:val="Nagwek7Znak"/>
    <w:uiPriority w:val="9"/>
    <w:semiHidden/>
    <w:unhideWhenUsed/>
    <w:qFormat/>
    <w:rsid w:val="00BF7863"/>
    <w:pPr>
      <w:keepNext/>
      <w:keepLines/>
      <w:spacing w:before="40" w:after="0" w:line="259" w:lineRule="auto"/>
      <w:outlineLvl w:val="6"/>
    </w:pPr>
    <w:rPr>
      <w:rFonts w:asciiTheme="minorHAnsi" w:eastAsiaTheme="majorEastAsia" w:hAnsiTheme="minorHAnsi" w:cstheme="majorBidi"/>
      <w:color w:val="595959" w:themeColor="text1" w:themeTint="A6"/>
      <w:kern w:val="2"/>
      <w:sz w:val="22"/>
      <w14:ligatures w14:val="standardContextual"/>
    </w:rPr>
  </w:style>
  <w:style w:type="paragraph" w:styleId="Nagwek8">
    <w:name w:val="heading 8"/>
    <w:basedOn w:val="Normalny"/>
    <w:next w:val="Normalny"/>
    <w:link w:val="Nagwek8Znak"/>
    <w:uiPriority w:val="9"/>
    <w:semiHidden/>
    <w:unhideWhenUsed/>
    <w:qFormat/>
    <w:rsid w:val="00BF7863"/>
    <w:pPr>
      <w:keepNext/>
      <w:keepLines/>
      <w:spacing w:after="0" w:line="259" w:lineRule="auto"/>
      <w:outlineLvl w:val="7"/>
    </w:pPr>
    <w:rPr>
      <w:rFonts w:asciiTheme="minorHAnsi" w:eastAsiaTheme="majorEastAsia" w:hAnsiTheme="minorHAnsi" w:cstheme="majorBidi"/>
      <w:i/>
      <w:iCs/>
      <w:color w:val="272727" w:themeColor="text1" w:themeTint="D8"/>
      <w:kern w:val="2"/>
      <w:sz w:val="22"/>
      <w14:ligatures w14:val="standardContextual"/>
    </w:rPr>
  </w:style>
  <w:style w:type="paragraph" w:styleId="Nagwek9">
    <w:name w:val="heading 9"/>
    <w:basedOn w:val="Normalny"/>
    <w:next w:val="Normalny"/>
    <w:link w:val="Nagwek9Znak"/>
    <w:uiPriority w:val="9"/>
    <w:semiHidden/>
    <w:unhideWhenUsed/>
    <w:qFormat/>
    <w:rsid w:val="00BF7863"/>
    <w:pPr>
      <w:keepNext/>
      <w:keepLines/>
      <w:spacing w:after="0" w:line="259" w:lineRule="auto"/>
      <w:outlineLvl w:val="8"/>
    </w:pPr>
    <w:rPr>
      <w:rFonts w:asciiTheme="minorHAnsi" w:eastAsiaTheme="majorEastAsia" w:hAnsiTheme="minorHAnsi" w:cstheme="majorBidi"/>
      <w:color w:val="272727" w:themeColor="text1" w:themeTint="D8"/>
      <w:kern w:val="2"/>
      <w:sz w:val="22"/>
      <w14:ligatures w14:val="standardContextua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BF7863"/>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semiHidden/>
    <w:rsid w:val="00BF7863"/>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semiHidden/>
    <w:rsid w:val="00BF7863"/>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BF7863"/>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BF7863"/>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BF7863"/>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BF7863"/>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BF7863"/>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BF7863"/>
    <w:rPr>
      <w:rFonts w:eastAsiaTheme="majorEastAsia" w:cstheme="majorBidi"/>
      <w:color w:val="272727" w:themeColor="text1" w:themeTint="D8"/>
    </w:rPr>
  </w:style>
  <w:style w:type="paragraph" w:styleId="Tytu">
    <w:name w:val="Title"/>
    <w:basedOn w:val="Normalny"/>
    <w:next w:val="Normalny"/>
    <w:link w:val="TytuZnak"/>
    <w:uiPriority w:val="10"/>
    <w:qFormat/>
    <w:rsid w:val="00BF7863"/>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ytuZnak">
    <w:name w:val="Tytuł Znak"/>
    <w:basedOn w:val="Domylnaczcionkaakapitu"/>
    <w:link w:val="Tytu"/>
    <w:uiPriority w:val="10"/>
    <w:rsid w:val="00BF7863"/>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BF7863"/>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PodtytuZnak">
    <w:name w:val="Podtytuł Znak"/>
    <w:basedOn w:val="Domylnaczcionkaakapitu"/>
    <w:link w:val="Podtytu"/>
    <w:uiPriority w:val="11"/>
    <w:rsid w:val="00BF7863"/>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BF7863"/>
    <w:pPr>
      <w:spacing w:before="160" w:after="160" w:line="259" w:lineRule="auto"/>
      <w:jc w:val="center"/>
    </w:pPr>
    <w:rPr>
      <w:rFonts w:asciiTheme="minorHAnsi" w:eastAsiaTheme="minorHAnsi" w:hAnsiTheme="minorHAnsi" w:cstheme="minorBidi"/>
      <w:i/>
      <w:iCs/>
      <w:color w:val="404040" w:themeColor="text1" w:themeTint="BF"/>
      <w:kern w:val="2"/>
      <w:sz w:val="22"/>
      <w14:ligatures w14:val="standardContextual"/>
    </w:rPr>
  </w:style>
  <w:style w:type="character" w:customStyle="1" w:styleId="CytatZnak">
    <w:name w:val="Cytat Znak"/>
    <w:basedOn w:val="Domylnaczcionkaakapitu"/>
    <w:link w:val="Cytat"/>
    <w:uiPriority w:val="29"/>
    <w:rsid w:val="00BF7863"/>
    <w:rPr>
      <w:i/>
      <w:iCs/>
      <w:color w:val="404040" w:themeColor="text1" w:themeTint="BF"/>
    </w:rPr>
  </w:style>
  <w:style w:type="paragraph" w:styleId="Akapitzlist">
    <w:name w:val="List Paragraph"/>
    <w:basedOn w:val="Normalny"/>
    <w:uiPriority w:val="34"/>
    <w:qFormat/>
    <w:rsid w:val="00BF7863"/>
    <w:pPr>
      <w:spacing w:after="160" w:line="259" w:lineRule="auto"/>
      <w:ind w:left="720"/>
      <w:contextualSpacing/>
    </w:pPr>
    <w:rPr>
      <w:rFonts w:asciiTheme="minorHAnsi" w:eastAsiaTheme="minorHAnsi" w:hAnsiTheme="minorHAnsi" w:cstheme="minorBidi"/>
      <w:kern w:val="2"/>
      <w:sz w:val="22"/>
      <w14:ligatures w14:val="standardContextual"/>
    </w:rPr>
  </w:style>
  <w:style w:type="character" w:styleId="Wyrnienieintensywne">
    <w:name w:val="Intense Emphasis"/>
    <w:basedOn w:val="Domylnaczcionkaakapitu"/>
    <w:uiPriority w:val="21"/>
    <w:qFormat/>
    <w:rsid w:val="00BF7863"/>
    <w:rPr>
      <w:i/>
      <w:iCs/>
      <w:color w:val="0F4761" w:themeColor="accent1" w:themeShade="BF"/>
    </w:rPr>
  </w:style>
  <w:style w:type="paragraph" w:styleId="Cytatintensywny">
    <w:name w:val="Intense Quote"/>
    <w:basedOn w:val="Normalny"/>
    <w:next w:val="Normalny"/>
    <w:link w:val="CytatintensywnyZnak"/>
    <w:uiPriority w:val="30"/>
    <w:qFormat/>
    <w:rsid w:val="00BF7863"/>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eastAsiaTheme="minorHAnsi" w:hAnsiTheme="minorHAnsi" w:cstheme="minorBidi"/>
      <w:i/>
      <w:iCs/>
      <w:color w:val="0F4761" w:themeColor="accent1" w:themeShade="BF"/>
      <w:kern w:val="2"/>
      <w:sz w:val="22"/>
      <w14:ligatures w14:val="standardContextual"/>
    </w:rPr>
  </w:style>
  <w:style w:type="character" w:customStyle="1" w:styleId="CytatintensywnyZnak">
    <w:name w:val="Cytat intensywny Znak"/>
    <w:basedOn w:val="Domylnaczcionkaakapitu"/>
    <w:link w:val="Cytatintensywny"/>
    <w:uiPriority w:val="30"/>
    <w:rsid w:val="00BF7863"/>
    <w:rPr>
      <w:i/>
      <w:iCs/>
      <w:color w:val="0F4761" w:themeColor="accent1" w:themeShade="BF"/>
    </w:rPr>
  </w:style>
  <w:style w:type="character" w:styleId="Odwoanieintensywne">
    <w:name w:val="Intense Reference"/>
    <w:basedOn w:val="Domylnaczcionkaakapitu"/>
    <w:uiPriority w:val="32"/>
    <w:qFormat/>
    <w:rsid w:val="00BF786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431</Words>
  <Characters>2591</Characters>
  <Application>Microsoft Office Word</Application>
  <DocSecurity>0</DocSecurity>
  <Lines>21</Lines>
  <Paragraphs>6</Paragraphs>
  <ScaleCrop>false</ScaleCrop>
  <Company/>
  <LinksUpToDate>false</LinksUpToDate>
  <CharactersWithSpaces>3016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Arkadiusz Kowalczyk</dc:creator>
  <cp:keywords/>
  <dc:description/>
  <cp:lastModifiedBy>Maria Woźniak</cp:lastModifiedBy>
  <cp:revision>3</cp:revision>
  <dcterms:created xsi:type="dcterms:W3CDTF">2024-07-15T09:12:00Z</dcterms:created>
  <dcterms:modified xsi:type="dcterms:W3CDTF">2024-07-15T09:12:00Z</dcterms:modified>
</cp:coreProperties>
</file>